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316" w:rsidRDefault="00E77060">
      <w:pPr>
        <w:spacing w:after="320" w:line="259" w:lineRule="auto"/>
        <w:ind w:left="5" w:firstLine="0"/>
        <w:jc w:val="center"/>
      </w:pPr>
      <w:r>
        <w:rPr>
          <w:color w:val="2E74B5"/>
          <w:sz w:val="40"/>
        </w:rPr>
        <w:t>SOCI 3800.900</w:t>
      </w:r>
      <w:r>
        <w:rPr>
          <w:color w:val="2E74B5"/>
          <w:sz w:val="40"/>
        </w:rPr>
        <w:t xml:space="preserve">: SOCIOLOGY OF WORK </w:t>
      </w:r>
    </w:p>
    <w:p w:rsidR="007D1316" w:rsidRDefault="00E77060">
      <w:pPr>
        <w:spacing w:after="43" w:line="259" w:lineRule="auto"/>
        <w:ind w:left="7" w:firstLine="0"/>
        <w:jc w:val="center"/>
      </w:pPr>
      <w:r>
        <w:rPr>
          <w:color w:val="2E74B5"/>
          <w:sz w:val="36"/>
        </w:rPr>
        <w:t>FALL 202</w:t>
      </w:r>
      <w:r w:rsidR="00C84F53">
        <w:rPr>
          <w:color w:val="2E74B5"/>
          <w:sz w:val="36"/>
        </w:rPr>
        <w:t>2</w:t>
      </w:r>
    </w:p>
    <w:p w:rsidR="007D1316" w:rsidRDefault="00E77060">
      <w:pPr>
        <w:spacing w:after="174" w:line="259" w:lineRule="auto"/>
        <w:ind w:left="1" w:firstLine="0"/>
      </w:pPr>
      <w:r>
        <w:rPr>
          <w:color w:val="2E74B5"/>
          <w:sz w:val="28"/>
        </w:rPr>
        <w:t xml:space="preserve">Instructor Contact </w:t>
      </w:r>
    </w:p>
    <w:p w:rsidR="007D1316" w:rsidRDefault="00E77060">
      <w:pPr>
        <w:spacing w:after="0" w:line="259" w:lineRule="auto"/>
        <w:ind w:left="1" w:firstLine="0"/>
      </w:pPr>
      <w:r>
        <w:rPr>
          <w:b/>
          <w:sz w:val="24"/>
        </w:rPr>
        <w:t xml:space="preserve">Name: </w:t>
      </w:r>
      <w:r>
        <w:rPr>
          <w:b/>
          <w:sz w:val="32"/>
        </w:rPr>
        <w:t>Helen Potts, Ph.D.</w:t>
      </w:r>
      <w:r>
        <w:rPr>
          <w:b/>
          <w:sz w:val="24"/>
        </w:rPr>
        <w:t xml:space="preserve"> </w:t>
      </w:r>
    </w:p>
    <w:p w:rsidR="007D1316" w:rsidRDefault="00E77060">
      <w:pPr>
        <w:spacing w:after="0" w:line="259" w:lineRule="auto"/>
        <w:ind w:left="-4"/>
      </w:pPr>
      <w:r>
        <w:rPr>
          <w:b/>
          <w:sz w:val="24"/>
        </w:rPr>
        <w:t xml:space="preserve">Office Location: Sycamore 288W  </w:t>
      </w:r>
    </w:p>
    <w:p w:rsidR="007D1316" w:rsidRDefault="00E77060">
      <w:pPr>
        <w:spacing w:after="0" w:line="259" w:lineRule="auto"/>
        <w:ind w:left="-4"/>
      </w:pPr>
      <w:r>
        <w:rPr>
          <w:b/>
          <w:sz w:val="24"/>
        </w:rPr>
        <w:t xml:space="preserve">Office Hours: Mondays &amp; Wednesday </w:t>
      </w:r>
      <w:r w:rsidR="00C84F53">
        <w:rPr>
          <w:b/>
          <w:sz w:val="24"/>
        </w:rPr>
        <w:t>1pm</w:t>
      </w:r>
      <w:r>
        <w:rPr>
          <w:b/>
          <w:sz w:val="24"/>
        </w:rPr>
        <w:t>-1</w:t>
      </w:r>
      <w:r>
        <w:rPr>
          <w:b/>
          <w:sz w:val="24"/>
        </w:rPr>
        <w:t xml:space="preserve">:30pm or by appointment; Zoom available by appointment </w:t>
      </w:r>
    </w:p>
    <w:p w:rsidR="007D1316" w:rsidRDefault="00E77060">
      <w:pPr>
        <w:pStyle w:val="Heading1"/>
        <w:spacing w:after="286"/>
        <w:ind w:left="1" w:firstLine="0"/>
      </w:pPr>
      <w:r>
        <w:rPr>
          <w:b/>
          <w:color w:val="000000"/>
          <w:sz w:val="24"/>
        </w:rPr>
        <w:t xml:space="preserve">Email: </w:t>
      </w:r>
      <w:r>
        <w:rPr>
          <w:b/>
          <w:color w:val="0563C1"/>
          <w:sz w:val="24"/>
          <w:u w:val="single" w:color="0563C1"/>
        </w:rPr>
        <w:t>Helen.Potts@unt.edu</w:t>
      </w:r>
      <w:r>
        <w:rPr>
          <w:b/>
          <w:color w:val="000000"/>
          <w:sz w:val="24"/>
        </w:rPr>
        <w:t xml:space="preserve">  </w:t>
      </w:r>
    </w:p>
    <w:p w:rsidR="003A6977" w:rsidRPr="003A6977" w:rsidRDefault="00E77060" w:rsidP="003A6977">
      <w:pPr>
        <w:spacing w:after="270" w:line="250" w:lineRule="auto"/>
        <w:ind w:left="-4"/>
        <w:rPr>
          <w:sz w:val="24"/>
          <w:szCs w:val="24"/>
        </w:rPr>
      </w:pPr>
      <w:r>
        <w:rPr>
          <w:rFonts w:ascii="Times New Roman" w:eastAsia="Times New Roman" w:hAnsi="Times New Roman" w:cs="Times New Roman"/>
          <w:b/>
          <w:sz w:val="24"/>
        </w:rPr>
        <w:t>Communication Expectations:</w:t>
      </w:r>
      <w:r>
        <w:rPr>
          <w:rFonts w:ascii="Times New Roman" w:eastAsia="Times New Roman" w:hAnsi="Times New Roman" w:cs="Times New Roman"/>
          <w:sz w:val="24"/>
        </w:rPr>
        <w:t xml:space="preserve"> </w:t>
      </w:r>
      <w:r w:rsidR="003A6977" w:rsidRPr="003A6977">
        <w:rPr>
          <w:sz w:val="24"/>
          <w:szCs w:val="24"/>
        </w:rPr>
        <w:t>While I want to make myself as available as possible to each of you, I do have to place some limitations on when I can be contacted. My goal is to take weekends</w:t>
      </w:r>
      <w:r w:rsidR="003A6977" w:rsidRPr="003A6977">
        <w:rPr>
          <w:spacing w:val="-2"/>
          <w:sz w:val="24"/>
          <w:szCs w:val="24"/>
        </w:rPr>
        <w:t xml:space="preserve"> </w:t>
      </w:r>
      <w:r w:rsidR="003A6977" w:rsidRPr="003A6977">
        <w:rPr>
          <w:sz w:val="24"/>
          <w:szCs w:val="24"/>
        </w:rPr>
        <w:t>and</w:t>
      </w:r>
      <w:r w:rsidR="003A6977" w:rsidRPr="003A6977">
        <w:rPr>
          <w:spacing w:val="-2"/>
          <w:sz w:val="24"/>
          <w:szCs w:val="24"/>
        </w:rPr>
        <w:t xml:space="preserve"> </w:t>
      </w:r>
      <w:r w:rsidR="003A6977" w:rsidRPr="003A6977">
        <w:rPr>
          <w:sz w:val="24"/>
          <w:szCs w:val="24"/>
        </w:rPr>
        <w:t>holidays</w:t>
      </w:r>
      <w:r w:rsidR="003A6977" w:rsidRPr="003A6977">
        <w:rPr>
          <w:spacing w:val="-1"/>
          <w:sz w:val="24"/>
          <w:szCs w:val="24"/>
        </w:rPr>
        <w:t xml:space="preserve"> </w:t>
      </w:r>
      <w:r w:rsidR="003A6977" w:rsidRPr="003A6977">
        <w:rPr>
          <w:sz w:val="24"/>
          <w:szCs w:val="24"/>
        </w:rPr>
        <w:t>off</w:t>
      </w:r>
      <w:r w:rsidR="003A6977" w:rsidRPr="003A6977">
        <w:rPr>
          <w:spacing w:val="-2"/>
          <w:sz w:val="24"/>
          <w:szCs w:val="24"/>
        </w:rPr>
        <w:t xml:space="preserve"> </w:t>
      </w:r>
      <w:r w:rsidR="003A6977" w:rsidRPr="003A6977">
        <w:rPr>
          <w:sz w:val="24"/>
          <w:szCs w:val="24"/>
        </w:rPr>
        <w:t>from</w:t>
      </w:r>
      <w:r w:rsidR="003A6977" w:rsidRPr="003A6977">
        <w:rPr>
          <w:spacing w:val="-2"/>
          <w:sz w:val="24"/>
          <w:szCs w:val="24"/>
        </w:rPr>
        <w:t xml:space="preserve"> </w:t>
      </w:r>
      <w:r w:rsidR="003A6977" w:rsidRPr="003A6977">
        <w:rPr>
          <w:sz w:val="24"/>
          <w:szCs w:val="24"/>
        </w:rPr>
        <w:t>email.</w:t>
      </w:r>
      <w:r w:rsidR="003A6977" w:rsidRPr="003A6977">
        <w:rPr>
          <w:spacing w:val="-2"/>
          <w:sz w:val="24"/>
          <w:szCs w:val="24"/>
        </w:rPr>
        <w:t xml:space="preserve"> </w:t>
      </w:r>
      <w:r w:rsidR="003A6977" w:rsidRPr="003A6977">
        <w:rPr>
          <w:sz w:val="24"/>
          <w:szCs w:val="24"/>
        </w:rPr>
        <w:t>If</w:t>
      </w:r>
      <w:r w:rsidR="003A6977" w:rsidRPr="003A6977">
        <w:rPr>
          <w:spacing w:val="-3"/>
          <w:sz w:val="24"/>
          <w:szCs w:val="24"/>
        </w:rPr>
        <w:t xml:space="preserve"> </w:t>
      </w:r>
      <w:r w:rsidR="003A6977" w:rsidRPr="003A6977">
        <w:rPr>
          <w:sz w:val="24"/>
          <w:szCs w:val="24"/>
        </w:rPr>
        <w:t>you</w:t>
      </w:r>
      <w:r w:rsidR="003A6977" w:rsidRPr="003A6977">
        <w:rPr>
          <w:spacing w:val="-3"/>
          <w:sz w:val="24"/>
          <w:szCs w:val="24"/>
        </w:rPr>
        <w:t xml:space="preserve"> </w:t>
      </w:r>
      <w:r w:rsidR="003A6977" w:rsidRPr="003A6977">
        <w:rPr>
          <w:sz w:val="24"/>
          <w:szCs w:val="24"/>
        </w:rPr>
        <w:t>have</w:t>
      </w:r>
      <w:r w:rsidR="003A6977" w:rsidRPr="003A6977">
        <w:rPr>
          <w:spacing w:val="-1"/>
          <w:sz w:val="24"/>
          <w:szCs w:val="24"/>
        </w:rPr>
        <w:t xml:space="preserve"> </w:t>
      </w:r>
      <w:r w:rsidR="003A6977" w:rsidRPr="003A6977">
        <w:rPr>
          <w:sz w:val="24"/>
          <w:szCs w:val="24"/>
        </w:rPr>
        <w:t>a</w:t>
      </w:r>
      <w:r w:rsidR="003A6977" w:rsidRPr="003A6977">
        <w:rPr>
          <w:spacing w:val="-3"/>
          <w:sz w:val="24"/>
          <w:szCs w:val="24"/>
        </w:rPr>
        <w:t xml:space="preserve"> </w:t>
      </w:r>
      <w:r w:rsidR="003A6977" w:rsidRPr="003A6977">
        <w:rPr>
          <w:sz w:val="24"/>
          <w:szCs w:val="24"/>
        </w:rPr>
        <w:t>question,</w:t>
      </w:r>
      <w:r w:rsidR="003A6977" w:rsidRPr="003A6977">
        <w:rPr>
          <w:spacing w:val="-2"/>
          <w:sz w:val="24"/>
          <w:szCs w:val="24"/>
        </w:rPr>
        <w:t xml:space="preserve"> </w:t>
      </w:r>
      <w:r w:rsidR="003A6977" w:rsidRPr="003A6977">
        <w:rPr>
          <w:sz w:val="24"/>
          <w:szCs w:val="24"/>
        </w:rPr>
        <w:t>please contact</w:t>
      </w:r>
      <w:r w:rsidR="003A6977" w:rsidRPr="003A6977">
        <w:rPr>
          <w:spacing w:val="-3"/>
          <w:sz w:val="24"/>
          <w:szCs w:val="24"/>
        </w:rPr>
        <w:t xml:space="preserve"> </w:t>
      </w:r>
      <w:r w:rsidR="003A6977" w:rsidRPr="003A6977">
        <w:rPr>
          <w:sz w:val="24"/>
          <w:szCs w:val="24"/>
        </w:rPr>
        <w:t>me</w:t>
      </w:r>
      <w:r w:rsidR="003A6977" w:rsidRPr="003A6977">
        <w:rPr>
          <w:spacing w:val="-2"/>
          <w:sz w:val="24"/>
          <w:szCs w:val="24"/>
        </w:rPr>
        <w:t xml:space="preserve"> </w:t>
      </w:r>
      <w:r w:rsidR="003A6977" w:rsidRPr="003A6977">
        <w:rPr>
          <w:sz w:val="24"/>
          <w:szCs w:val="24"/>
        </w:rPr>
        <w:t>via</w:t>
      </w:r>
      <w:r w:rsidR="003A6977" w:rsidRPr="003A6977">
        <w:rPr>
          <w:spacing w:val="-3"/>
          <w:sz w:val="24"/>
          <w:szCs w:val="24"/>
        </w:rPr>
        <w:t xml:space="preserve"> </w:t>
      </w:r>
      <w:r w:rsidR="003A6977" w:rsidRPr="003A6977">
        <w:rPr>
          <w:sz w:val="24"/>
          <w:szCs w:val="24"/>
        </w:rPr>
        <w:t>email</w:t>
      </w:r>
      <w:r w:rsidR="003A6977" w:rsidRPr="003A6977">
        <w:rPr>
          <w:spacing w:val="-3"/>
          <w:sz w:val="24"/>
          <w:szCs w:val="24"/>
        </w:rPr>
        <w:t xml:space="preserve"> </w:t>
      </w:r>
      <w:r w:rsidR="003A6977" w:rsidRPr="003A6977">
        <w:rPr>
          <w:sz w:val="24"/>
          <w:szCs w:val="24"/>
        </w:rPr>
        <w:t>and</w:t>
      </w:r>
      <w:r w:rsidR="003A6977" w:rsidRPr="003A6977">
        <w:rPr>
          <w:spacing w:val="-2"/>
          <w:sz w:val="24"/>
          <w:szCs w:val="24"/>
        </w:rPr>
        <w:t xml:space="preserve"> </w:t>
      </w:r>
      <w:r w:rsidR="003A6977" w:rsidRPr="003A6977">
        <w:rPr>
          <w:sz w:val="24"/>
          <w:szCs w:val="24"/>
        </w:rPr>
        <w:t>I will respond within 48 hours on weekdays (usually sooner). Please do not expect a response over the weekend or holidays.</w:t>
      </w:r>
    </w:p>
    <w:p w:rsidR="007D1316" w:rsidRDefault="00E77060">
      <w:pPr>
        <w:spacing w:after="4" w:line="250" w:lineRule="auto"/>
        <w:ind w:left="-4"/>
      </w:pPr>
      <w:r>
        <w:rPr>
          <w:sz w:val="24"/>
        </w:rPr>
        <w:t>N</w:t>
      </w:r>
      <w:r>
        <w:rPr>
          <w:sz w:val="24"/>
        </w:rPr>
        <w:t xml:space="preserve">ormally, I will return feedback on all written assignments within 1 week of the due date. However, if I see that I will be unable to return your feedback that quickly I </w:t>
      </w:r>
      <w:r>
        <w:rPr>
          <w:sz w:val="24"/>
        </w:rPr>
        <w:t xml:space="preserve">will post an </w:t>
      </w:r>
    </w:p>
    <w:p w:rsidR="007D1316" w:rsidRDefault="00E77060">
      <w:pPr>
        <w:spacing w:after="269" w:line="250" w:lineRule="auto"/>
        <w:ind w:left="-4"/>
      </w:pPr>
      <w:r>
        <w:rPr>
          <w:sz w:val="24"/>
        </w:rPr>
        <w:t xml:space="preserve">Announcement to let everyone know when it can be expected. You can expect to see me or our TA participate in the discussion board after all student original posts have been posted. </w:t>
      </w:r>
    </w:p>
    <w:p w:rsidR="007D1316" w:rsidRDefault="00E77060">
      <w:pPr>
        <w:spacing w:after="185" w:line="250" w:lineRule="auto"/>
        <w:ind w:left="-4"/>
      </w:pPr>
      <w:r>
        <w:rPr>
          <w:sz w:val="24"/>
        </w:rPr>
        <w:t xml:space="preserve"> If you have questions about proper netiquette please look h</w:t>
      </w:r>
      <w:r>
        <w:rPr>
          <w:sz w:val="24"/>
        </w:rPr>
        <w:t xml:space="preserve">ere: </w:t>
      </w:r>
      <w:hyperlink r:id="rId7">
        <w:r>
          <w:rPr>
            <w:color w:val="0563C1"/>
            <w:sz w:val="24"/>
            <w:u w:val="single" w:color="0563C1"/>
          </w:rPr>
          <w:t>https://clear.unt.edu/online</w:t>
        </w:r>
      </w:hyperlink>
      <w:hyperlink r:id="rId8">
        <w:r>
          <w:rPr>
            <w:color w:val="0563C1"/>
            <w:sz w:val="24"/>
            <w:u w:val="single" w:color="0563C1"/>
          </w:rPr>
          <w:t>communication-tips</w:t>
        </w:r>
      </w:hyperlink>
      <w:hyperlink r:id="rId9">
        <w:r>
          <w:rPr>
            <w:sz w:val="24"/>
          </w:rPr>
          <w:t xml:space="preserve"> </w:t>
        </w:r>
      </w:hyperlink>
      <w:r>
        <w:rPr>
          <w:sz w:val="24"/>
        </w:rPr>
        <w:t xml:space="preserve">. </w:t>
      </w:r>
    </w:p>
    <w:p w:rsidR="007D1316" w:rsidRDefault="00E77060">
      <w:pPr>
        <w:spacing w:after="82" w:line="259" w:lineRule="auto"/>
        <w:ind w:left="-4"/>
      </w:pPr>
      <w:r>
        <w:rPr>
          <w:color w:val="2E74B5"/>
          <w:sz w:val="26"/>
        </w:rPr>
        <w:t xml:space="preserve">Welcome to UNT! </w:t>
      </w:r>
    </w:p>
    <w:p w:rsidR="007D1316" w:rsidRDefault="00E77060">
      <w:pPr>
        <w:spacing w:after="190"/>
      </w:pPr>
      <w:r>
        <w:t>As members of the UNT community, we have all made a commitment to be part of an institution that respects and values the identities of the students and employees with whom we interact. UNT does not tolerate identity-based discrimination, h</w:t>
      </w:r>
      <w:r>
        <w:t xml:space="preserve">arassment, and retaliation. UNT’s full Non-Discrimination Policy can be found in the UNT Policies section of the syllabus. </w:t>
      </w:r>
    </w:p>
    <w:p w:rsidR="007D1316" w:rsidRDefault="00E77060">
      <w:pPr>
        <w:pStyle w:val="Heading1"/>
        <w:ind w:left="-4"/>
      </w:pPr>
      <w:r>
        <w:t xml:space="preserve">Course Description </w:t>
      </w:r>
    </w:p>
    <w:p w:rsidR="003A6977" w:rsidRDefault="00E77060">
      <w:pPr>
        <w:spacing w:after="216"/>
      </w:pPr>
      <w:r>
        <w:t xml:space="preserve">Sociology of Work is a </w:t>
      </w:r>
      <w:proofErr w:type="gramStart"/>
      <w:r>
        <w:t>3 hour</w:t>
      </w:r>
      <w:proofErr w:type="gramEnd"/>
      <w:r>
        <w:t xml:space="preserve"> course that covers social behavior and performance in the workplace beginning at t</w:t>
      </w:r>
      <w:r>
        <w:t>he emergence of the industrial revolution through current workplace arrangements (e.g., work teams). Special topics covered include discrimination in the workplace (e.g., race, age, and gender), the relationship between work and family, work alienation, we</w:t>
      </w:r>
      <w:r>
        <w:t xml:space="preserve">lfare and work, women and work, and unions. This course has implications for counselors, managers, union organizers, city planners and policy makers. There are four modules in this course spanning 16 weeks of the semester.  </w:t>
      </w:r>
    </w:p>
    <w:p w:rsidR="003A6977" w:rsidRDefault="003A6977">
      <w:pPr>
        <w:spacing w:after="216"/>
        <w:rPr>
          <w:color w:val="2E74B5"/>
          <w:sz w:val="26"/>
        </w:rPr>
      </w:pPr>
    </w:p>
    <w:p w:rsidR="007D1316" w:rsidRDefault="00E77060">
      <w:pPr>
        <w:spacing w:after="216"/>
      </w:pPr>
      <w:r>
        <w:rPr>
          <w:color w:val="2E74B5"/>
          <w:sz w:val="26"/>
        </w:rPr>
        <w:lastRenderedPageBreak/>
        <w:t>Course Prerequisites or Other Re</w:t>
      </w:r>
      <w:r>
        <w:rPr>
          <w:color w:val="2E74B5"/>
          <w:sz w:val="26"/>
        </w:rPr>
        <w:t xml:space="preserve">strictions </w:t>
      </w:r>
    </w:p>
    <w:p w:rsidR="007D1316" w:rsidRDefault="00E77060">
      <w:pPr>
        <w:spacing w:after="271" w:line="250" w:lineRule="auto"/>
        <w:ind w:left="-4"/>
      </w:pPr>
      <w:r>
        <w:rPr>
          <w:sz w:val="24"/>
        </w:rPr>
        <w:t xml:space="preserve">There are no required prerequisites for this course. However, in order to be successful in this course you will need to: </w:t>
      </w:r>
    </w:p>
    <w:p w:rsidR="007D1316" w:rsidRDefault="00E77060">
      <w:pPr>
        <w:numPr>
          <w:ilvl w:val="0"/>
          <w:numId w:val="1"/>
        </w:numPr>
        <w:spacing w:after="4" w:line="250" w:lineRule="auto"/>
        <w:ind w:hanging="360"/>
      </w:pPr>
      <w:r>
        <w:rPr>
          <w:sz w:val="24"/>
        </w:rPr>
        <w:t xml:space="preserve">Describe and apply the sociological theories discussed in the text </w:t>
      </w:r>
    </w:p>
    <w:p w:rsidR="007D1316" w:rsidRDefault="00E77060">
      <w:pPr>
        <w:numPr>
          <w:ilvl w:val="0"/>
          <w:numId w:val="1"/>
        </w:numPr>
        <w:spacing w:after="4" w:line="250" w:lineRule="auto"/>
        <w:ind w:hanging="360"/>
      </w:pPr>
      <w:r>
        <w:rPr>
          <w:sz w:val="24"/>
        </w:rPr>
        <w:t>Cite sources, giving credit to where you obtain inform</w:t>
      </w:r>
      <w:r>
        <w:rPr>
          <w:sz w:val="24"/>
        </w:rPr>
        <w:t xml:space="preserve">ation. </w:t>
      </w:r>
    </w:p>
    <w:p w:rsidR="007D1316" w:rsidRDefault="00E77060">
      <w:pPr>
        <w:numPr>
          <w:ilvl w:val="0"/>
          <w:numId w:val="1"/>
        </w:numPr>
        <w:spacing w:after="4" w:line="250" w:lineRule="auto"/>
        <w:ind w:hanging="360"/>
      </w:pPr>
      <w:r>
        <w:rPr>
          <w:sz w:val="24"/>
        </w:rPr>
        <w:t xml:space="preserve">Network with others and utilize tact when offered differing perspectives. </w:t>
      </w:r>
    </w:p>
    <w:p w:rsidR="007D1316" w:rsidRDefault="00E77060">
      <w:pPr>
        <w:numPr>
          <w:ilvl w:val="0"/>
          <w:numId w:val="1"/>
        </w:numPr>
        <w:spacing w:after="290" w:line="250" w:lineRule="auto"/>
        <w:ind w:hanging="360"/>
      </w:pPr>
      <w:r>
        <w:rPr>
          <w:sz w:val="24"/>
        </w:rPr>
        <w:t>Make the commitment to spend at least 3 hours a week reading the assignments, reflecting on the material covered, and participating in other activities throughout the course</w:t>
      </w:r>
      <w:r>
        <w:rPr>
          <w:sz w:val="24"/>
        </w:rPr>
        <w:t xml:space="preserve">. </w:t>
      </w:r>
    </w:p>
    <w:p w:rsidR="007D1316" w:rsidRDefault="00E77060">
      <w:pPr>
        <w:pStyle w:val="Heading1"/>
        <w:ind w:left="-4"/>
      </w:pPr>
      <w:r>
        <w:t xml:space="preserve">Course Objectives </w:t>
      </w:r>
    </w:p>
    <w:p w:rsidR="007D1316" w:rsidRDefault="00E77060">
      <w:pPr>
        <w:spacing w:after="153"/>
      </w:pPr>
      <w:r>
        <w:t xml:space="preserve">By the end of the course, students will be able to: </w:t>
      </w:r>
    </w:p>
    <w:p w:rsidR="007D1316" w:rsidRDefault="00E77060">
      <w:pPr>
        <w:numPr>
          <w:ilvl w:val="0"/>
          <w:numId w:val="2"/>
        </w:numPr>
        <w:ind w:hanging="360"/>
      </w:pPr>
      <w:r>
        <w:t xml:space="preserve">Apply sociological theories related to workplace issues. </w:t>
      </w:r>
    </w:p>
    <w:p w:rsidR="007D1316" w:rsidRDefault="00E77060">
      <w:pPr>
        <w:numPr>
          <w:ilvl w:val="0"/>
          <w:numId w:val="2"/>
        </w:numPr>
        <w:ind w:hanging="360"/>
      </w:pPr>
      <w:r>
        <w:t xml:space="preserve">Identify demographic trends in work. </w:t>
      </w:r>
    </w:p>
    <w:p w:rsidR="007D1316" w:rsidRDefault="00E77060">
      <w:pPr>
        <w:numPr>
          <w:ilvl w:val="0"/>
          <w:numId w:val="2"/>
        </w:numPr>
        <w:ind w:hanging="360"/>
      </w:pPr>
      <w:r>
        <w:t>Demonstrate an understanding of the interrelationship between sociological theory and</w:t>
      </w:r>
      <w:r>
        <w:t xml:space="preserve"> examples of workplace environments and issues. </w:t>
      </w:r>
    </w:p>
    <w:p w:rsidR="007D1316" w:rsidRDefault="00E77060">
      <w:pPr>
        <w:numPr>
          <w:ilvl w:val="0"/>
          <w:numId w:val="2"/>
        </w:numPr>
        <w:spacing w:after="190"/>
        <w:ind w:hanging="360"/>
      </w:pPr>
      <w:r>
        <w:t xml:space="preserve">Critique trends in current workplace environments. </w:t>
      </w:r>
    </w:p>
    <w:p w:rsidR="007D1316" w:rsidRDefault="00E77060">
      <w:pPr>
        <w:pStyle w:val="Heading1"/>
        <w:ind w:left="-4"/>
      </w:pPr>
      <w:r>
        <w:rPr>
          <w:noProof/>
        </w:rPr>
        <w:drawing>
          <wp:anchor distT="0" distB="0" distL="114300" distR="114300" simplePos="0" relativeHeight="251658240" behindDoc="0" locked="0" layoutInCell="1" allowOverlap="0">
            <wp:simplePos x="0" y="0"/>
            <wp:positionH relativeFrom="column">
              <wp:posOffset>5061367</wp:posOffset>
            </wp:positionH>
            <wp:positionV relativeFrom="paragraph">
              <wp:posOffset>89670</wp:posOffset>
            </wp:positionV>
            <wp:extent cx="1416050" cy="2036445"/>
            <wp:effectExtent l="0" t="0" r="0" b="0"/>
            <wp:wrapSquare wrapText="bothSides"/>
            <wp:docPr id="129" name="Picture 129"/>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0"/>
                    <a:stretch>
                      <a:fillRect/>
                    </a:stretch>
                  </pic:blipFill>
                  <pic:spPr>
                    <a:xfrm>
                      <a:off x="0" y="0"/>
                      <a:ext cx="1416050" cy="2036445"/>
                    </a:xfrm>
                    <a:prstGeom prst="rect">
                      <a:avLst/>
                    </a:prstGeom>
                  </pic:spPr>
                </pic:pic>
              </a:graphicData>
            </a:graphic>
          </wp:anchor>
        </w:drawing>
      </w:r>
      <w:r>
        <w:t xml:space="preserve">Required Materials </w:t>
      </w:r>
    </w:p>
    <w:p w:rsidR="00C84F53" w:rsidRDefault="00E77060">
      <w:pPr>
        <w:spacing w:after="87" w:line="260" w:lineRule="auto"/>
        <w:ind w:left="-4"/>
        <w:jc w:val="both"/>
      </w:pPr>
      <w:r>
        <w:t xml:space="preserve">Wharton, A. (2015). </w:t>
      </w:r>
      <w:r>
        <w:rPr>
          <w:i/>
        </w:rPr>
        <w:t xml:space="preserve">Working in America: Continuity, conflict, and change in a </w:t>
      </w:r>
      <w:r>
        <w:rPr>
          <w:i/>
        </w:rPr>
        <w:t xml:space="preserve">new economic era </w:t>
      </w:r>
      <w:r>
        <w:t>(4</w:t>
      </w:r>
      <w:r>
        <w:rPr>
          <w:vertAlign w:val="superscript"/>
        </w:rPr>
        <w:t>th</w:t>
      </w:r>
      <w:r>
        <w:t xml:space="preserve"> ed.).  Boulder, CO: Paradigm Pu</w:t>
      </w:r>
      <w:r>
        <w:t xml:space="preserve">blishers. ISBN: </w:t>
      </w:r>
      <w:r>
        <w:rPr>
          <w:color w:val="0F1111"/>
        </w:rPr>
        <w:t>978-1612057323</w:t>
      </w:r>
      <w:r>
        <w:t xml:space="preserve"> </w:t>
      </w:r>
    </w:p>
    <w:p w:rsidR="00C84F53" w:rsidRDefault="00C84F53">
      <w:pPr>
        <w:spacing w:after="87" w:line="260" w:lineRule="auto"/>
        <w:ind w:left="-4"/>
        <w:jc w:val="both"/>
        <w:rPr>
          <w:color w:val="2E74B5"/>
          <w:sz w:val="26"/>
        </w:rPr>
      </w:pPr>
    </w:p>
    <w:p w:rsidR="007D1316" w:rsidRDefault="00E77060">
      <w:pPr>
        <w:spacing w:after="87" w:line="260" w:lineRule="auto"/>
        <w:ind w:left="-4"/>
        <w:jc w:val="both"/>
      </w:pPr>
      <w:r>
        <w:rPr>
          <w:color w:val="2E74B5"/>
          <w:sz w:val="26"/>
        </w:rPr>
        <w:t xml:space="preserve">Teaching Philosophy </w:t>
      </w:r>
    </w:p>
    <w:p w:rsidR="007D1316" w:rsidRDefault="00E77060">
      <w:pPr>
        <w:spacing w:after="4" w:line="250" w:lineRule="auto"/>
        <w:ind w:left="-4"/>
      </w:pPr>
      <w:r>
        <w:rPr>
          <w:sz w:val="24"/>
        </w:rPr>
        <w:t>Students will be responsible for keeping up with the readings (both the text and module summaries). Students should feel welcomed to reach out if they do not understand topics or feel lost. It is always best to reach out early on as topics tend to build up</w:t>
      </w:r>
      <w:r>
        <w:rPr>
          <w:sz w:val="24"/>
        </w:rPr>
        <w:t xml:space="preserve">on themselves throughout the course. I am happy to meet with students at a time that works best for them and I care about your success and participation in the course. Please stay aware of the deadlines and due dates </w:t>
      </w:r>
    </w:p>
    <w:p w:rsidR="007D1316" w:rsidRDefault="00E77060">
      <w:pPr>
        <w:spacing w:after="187" w:line="250" w:lineRule="auto"/>
        <w:ind w:left="-4"/>
      </w:pPr>
      <w:r>
        <w:rPr>
          <w:sz w:val="24"/>
        </w:rPr>
        <w:t>given in the course. Based upon the fo</w:t>
      </w:r>
      <w:r>
        <w:rPr>
          <w:sz w:val="24"/>
        </w:rPr>
        <w:t xml:space="preserve">rmat of this course, students are expected to work at their own pace and maintain a high level of personal responsibility.   </w:t>
      </w:r>
    </w:p>
    <w:p w:rsidR="00C84F53" w:rsidRDefault="00C84F53">
      <w:pPr>
        <w:pStyle w:val="Heading1"/>
        <w:ind w:left="-4"/>
      </w:pPr>
    </w:p>
    <w:p w:rsidR="003A6977" w:rsidRDefault="003A6977" w:rsidP="003A6977"/>
    <w:p w:rsidR="003A6977" w:rsidRDefault="003A6977" w:rsidP="003A6977"/>
    <w:p w:rsidR="003A6977" w:rsidRPr="003A6977" w:rsidRDefault="003A6977" w:rsidP="003A6977"/>
    <w:p w:rsidR="007D1316" w:rsidRDefault="00E77060">
      <w:pPr>
        <w:pStyle w:val="Heading1"/>
        <w:ind w:left="-4"/>
      </w:pPr>
      <w:r>
        <w:lastRenderedPageBreak/>
        <w:t xml:space="preserve">Course Technology &amp; Skills </w:t>
      </w:r>
    </w:p>
    <w:p w:rsidR="007D1316" w:rsidRDefault="00E77060">
      <w:pPr>
        <w:pStyle w:val="Heading2"/>
        <w:ind w:left="-4"/>
      </w:pPr>
      <w:r>
        <w:t xml:space="preserve">Minimum Technology Requirements </w:t>
      </w:r>
    </w:p>
    <w:p w:rsidR="007D1316" w:rsidRDefault="00E77060">
      <w:r>
        <w:t xml:space="preserve">Below is a list of the minimum technology requirements for students: </w:t>
      </w:r>
    </w:p>
    <w:p w:rsidR="007D1316" w:rsidRDefault="00E77060">
      <w:pPr>
        <w:numPr>
          <w:ilvl w:val="0"/>
          <w:numId w:val="3"/>
        </w:numPr>
        <w:ind w:hanging="360"/>
      </w:pPr>
      <w:r>
        <w:t xml:space="preserve">Computer </w:t>
      </w:r>
    </w:p>
    <w:p w:rsidR="007D1316" w:rsidRDefault="00E77060">
      <w:pPr>
        <w:numPr>
          <w:ilvl w:val="0"/>
          <w:numId w:val="3"/>
        </w:numPr>
        <w:ind w:hanging="360"/>
      </w:pPr>
      <w:r>
        <w:t xml:space="preserve">Reliable internet access  </w:t>
      </w:r>
    </w:p>
    <w:p w:rsidR="007D1316" w:rsidRDefault="00E77060">
      <w:pPr>
        <w:numPr>
          <w:ilvl w:val="0"/>
          <w:numId w:val="3"/>
        </w:numPr>
        <w:ind w:hanging="360"/>
      </w:pPr>
      <w:r>
        <w:t xml:space="preserve">Microsoft Office Suite </w:t>
      </w:r>
    </w:p>
    <w:p w:rsidR="007D1316" w:rsidRDefault="00E77060">
      <w:pPr>
        <w:numPr>
          <w:ilvl w:val="0"/>
          <w:numId w:val="3"/>
        </w:numPr>
        <w:spacing w:after="170"/>
        <w:ind w:hanging="360"/>
      </w:pPr>
      <w:hyperlink r:id="rId11">
        <w:r>
          <w:rPr>
            <w:color w:val="0563C1"/>
            <w:u w:val="single" w:color="0563C1"/>
          </w:rPr>
          <w:t>Canvas Technical Requirements</w:t>
        </w:r>
      </w:hyperlink>
      <w:hyperlink r:id="rId12">
        <w:r>
          <w:t xml:space="preserve"> </w:t>
        </w:r>
      </w:hyperlink>
      <w:r>
        <w:t xml:space="preserve">(https://clear.unt.edu/supportedtechnologies/canvas/requirements) </w:t>
      </w:r>
    </w:p>
    <w:p w:rsidR="007D1316" w:rsidRDefault="00E77060">
      <w:pPr>
        <w:pStyle w:val="Heading2"/>
        <w:ind w:left="-4"/>
      </w:pPr>
      <w:r>
        <w:t xml:space="preserve">Computer Skills &amp; Digital Literacy </w:t>
      </w:r>
    </w:p>
    <w:p w:rsidR="007D1316" w:rsidRDefault="00E77060">
      <w:pPr>
        <w:spacing w:after="179"/>
      </w:pPr>
      <w:r>
        <w:t xml:space="preserve">Below is a list of course-specific technical skills learners must have to succeed in the course: </w:t>
      </w:r>
    </w:p>
    <w:p w:rsidR="007D1316" w:rsidRDefault="00E77060">
      <w:pPr>
        <w:numPr>
          <w:ilvl w:val="0"/>
          <w:numId w:val="4"/>
        </w:numPr>
        <w:ind w:hanging="360"/>
      </w:pPr>
      <w:r>
        <w:t xml:space="preserve">Using Canvas </w:t>
      </w:r>
    </w:p>
    <w:p w:rsidR="007D1316" w:rsidRDefault="00E77060">
      <w:pPr>
        <w:numPr>
          <w:ilvl w:val="0"/>
          <w:numId w:val="4"/>
        </w:numPr>
        <w:spacing w:after="144"/>
        <w:ind w:hanging="360"/>
      </w:pPr>
      <w:r>
        <w:t xml:space="preserve">Using email with attachments </w:t>
      </w:r>
    </w:p>
    <w:p w:rsidR="007D1316" w:rsidRDefault="00E77060">
      <w:pPr>
        <w:pStyle w:val="Heading2"/>
        <w:ind w:left="-4"/>
      </w:pPr>
      <w:r>
        <w:t xml:space="preserve">Technical Assistance </w:t>
      </w:r>
    </w:p>
    <w:p w:rsidR="007D1316" w:rsidRDefault="00E77060">
      <w:pPr>
        <w:spacing w:after="215"/>
        <w:ind w:right="100"/>
      </w:pPr>
      <w:r>
        <w:t>Part of working in the online environment involves dealing with the inconveniences and frustration that can arise when technology breaks down or does not perform as expected. Here at UNT we have a Student Help Desk that you can contac</w:t>
      </w:r>
      <w:r>
        <w:t xml:space="preserve">t for help with Canvas or other technology issues.  </w:t>
      </w:r>
    </w:p>
    <w:p w:rsidR="007D1316" w:rsidRDefault="00E77060">
      <w:r>
        <w:rPr>
          <w:b/>
        </w:rPr>
        <w:t>UIT Help Desk</w:t>
      </w:r>
      <w:r>
        <w:t xml:space="preserve">: </w:t>
      </w:r>
      <w:hyperlink r:id="rId13">
        <w:r>
          <w:rPr>
            <w:color w:val="0563C1"/>
            <w:u w:val="single" w:color="0563C1"/>
          </w:rPr>
          <w:t>UIT Student Help Desk site</w:t>
        </w:r>
      </w:hyperlink>
      <w:hyperlink r:id="rId14">
        <w:r>
          <w:t xml:space="preserve"> </w:t>
        </w:r>
      </w:hyperlink>
      <w:r>
        <w:t>(http://www.unt.edu/helpdesk/index.htm</w:t>
      </w:r>
      <w:r>
        <w:rPr>
          <w:color w:val="0563C1"/>
          <w:u w:val="single" w:color="0563C1"/>
        </w:rPr>
        <w:t>)</w:t>
      </w:r>
      <w:r>
        <w:t xml:space="preserve"> </w:t>
      </w:r>
    </w:p>
    <w:p w:rsidR="007D1316" w:rsidRDefault="00E77060">
      <w:pPr>
        <w:spacing w:after="4" w:line="263" w:lineRule="auto"/>
      </w:pPr>
      <w:r>
        <w:rPr>
          <w:b/>
        </w:rPr>
        <w:t>Email</w:t>
      </w:r>
      <w:r>
        <w:t>:</w:t>
      </w:r>
      <w:r>
        <w:t xml:space="preserve"> </w:t>
      </w:r>
      <w:r>
        <w:rPr>
          <w:color w:val="0563C1"/>
          <w:u w:val="single" w:color="0563C1"/>
        </w:rPr>
        <w:t>helpdesk@unt.edu</w:t>
      </w:r>
      <w:r>
        <w:t xml:space="preserve">      </w:t>
      </w:r>
    </w:p>
    <w:p w:rsidR="007D1316" w:rsidRDefault="00E77060">
      <w:r>
        <w:rPr>
          <w:b/>
        </w:rPr>
        <w:t>Phone</w:t>
      </w:r>
      <w:r>
        <w:t xml:space="preserve">: 940-565-2324 </w:t>
      </w:r>
    </w:p>
    <w:p w:rsidR="007D1316" w:rsidRDefault="00E77060">
      <w:pPr>
        <w:spacing w:after="19" w:line="250" w:lineRule="auto"/>
        <w:ind w:left="-4" w:right="5804"/>
      </w:pPr>
      <w:r>
        <w:rPr>
          <w:b/>
        </w:rPr>
        <w:t>In Person</w:t>
      </w:r>
      <w:r>
        <w:t xml:space="preserve">: Sage Hall, Room 130 </w:t>
      </w:r>
      <w:r>
        <w:rPr>
          <w:b/>
        </w:rPr>
        <w:t>Walk-In Availability</w:t>
      </w:r>
      <w:r>
        <w:t xml:space="preserve">: 8am-9pm </w:t>
      </w:r>
      <w:r>
        <w:rPr>
          <w:b/>
        </w:rPr>
        <w:t>Telephone Availability</w:t>
      </w:r>
      <w:r>
        <w:t xml:space="preserve">: </w:t>
      </w:r>
    </w:p>
    <w:p w:rsidR="007D1316" w:rsidRDefault="00E77060">
      <w:pPr>
        <w:numPr>
          <w:ilvl w:val="0"/>
          <w:numId w:val="5"/>
        </w:numPr>
        <w:ind w:hanging="360"/>
      </w:pPr>
      <w:r>
        <w:t xml:space="preserve">Sunday: noon-midnight </w:t>
      </w:r>
    </w:p>
    <w:p w:rsidR="007D1316" w:rsidRDefault="00E77060">
      <w:pPr>
        <w:numPr>
          <w:ilvl w:val="0"/>
          <w:numId w:val="5"/>
        </w:numPr>
        <w:ind w:hanging="360"/>
      </w:pPr>
      <w:r>
        <w:t xml:space="preserve">Monday-Thursday: 8am-midnight </w:t>
      </w:r>
    </w:p>
    <w:p w:rsidR="007D1316" w:rsidRDefault="00E77060">
      <w:pPr>
        <w:numPr>
          <w:ilvl w:val="0"/>
          <w:numId w:val="5"/>
        </w:numPr>
        <w:ind w:hanging="360"/>
      </w:pPr>
      <w:r>
        <w:t xml:space="preserve">Friday: 8am-8pm </w:t>
      </w:r>
    </w:p>
    <w:p w:rsidR="007D1316" w:rsidRDefault="00E77060">
      <w:pPr>
        <w:numPr>
          <w:ilvl w:val="0"/>
          <w:numId w:val="5"/>
        </w:numPr>
        <w:ind w:hanging="360"/>
      </w:pPr>
      <w:r>
        <w:t xml:space="preserve">Saturday: 9am-5pm </w:t>
      </w:r>
    </w:p>
    <w:p w:rsidR="007D1316" w:rsidRDefault="00E77060">
      <w:pPr>
        <w:pStyle w:val="Heading3"/>
        <w:spacing w:after="9"/>
        <w:ind w:left="-4" w:right="0"/>
      </w:pPr>
      <w:r>
        <w:t>Laptop Checkout</w:t>
      </w:r>
      <w:r>
        <w:rPr>
          <w:b w:val="0"/>
        </w:rPr>
        <w:t xml:space="preserve">: 8am-7pm </w:t>
      </w:r>
    </w:p>
    <w:p w:rsidR="007D1316" w:rsidRDefault="00E77060">
      <w:pPr>
        <w:spacing w:after="0" w:line="259" w:lineRule="auto"/>
        <w:ind w:left="1" w:firstLine="0"/>
      </w:pPr>
      <w:r>
        <w:t xml:space="preserve"> </w:t>
      </w:r>
    </w:p>
    <w:p w:rsidR="007D1316" w:rsidRDefault="00E77060">
      <w:pPr>
        <w:spacing w:after="233"/>
      </w:pPr>
      <w:r>
        <w:t xml:space="preserve">For additional support, visit </w:t>
      </w:r>
      <w:hyperlink r:id="rId15">
        <w:r>
          <w:rPr>
            <w:color w:val="0563C1"/>
            <w:u w:val="single" w:color="0563C1"/>
          </w:rPr>
          <w:t>Canvas Technical Help</w:t>
        </w:r>
      </w:hyperlink>
      <w:hyperlink r:id="rId16">
        <w:r>
          <w:t xml:space="preserve"> </w:t>
        </w:r>
      </w:hyperlink>
      <w:r>
        <w:t>(https://community.canvaslms.com/docs/DOC10554-421</w:t>
      </w:r>
      <w:r>
        <w:t xml:space="preserve">2710328) </w:t>
      </w:r>
    </w:p>
    <w:p w:rsidR="007D1316" w:rsidRDefault="00E77060">
      <w:pPr>
        <w:pStyle w:val="Heading2"/>
        <w:ind w:left="-4"/>
      </w:pPr>
      <w:r>
        <w:t xml:space="preserve">Rules of Engagement </w:t>
      </w:r>
    </w:p>
    <w:p w:rsidR="007D1316" w:rsidRDefault="00E77060">
      <w:pPr>
        <w:spacing w:after="177"/>
      </w:pPr>
      <w:r>
        <w:t xml:space="preserve">Rules of engagement refer to the way students are expected to interact with each other and with their instructors. Here are some general guidelines: </w:t>
      </w:r>
    </w:p>
    <w:p w:rsidR="007D1316" w:rsidRDefault="00E77060">
      <w:pPr>
        <w:numPr>
          <w:ilvl w:val="0"/>
          <w:numId w:val="6"/>
        </w:numPr>
        <w:ind w:hanging="360"/>
      </w:pPr>
      <w:r>
        <w:t>While the freedom to express yourself is a fundamental human right, any com</w:t>
      </w:r>
      <w:r>
        <w:t>munication that utilizes cruel and derogatory language on the basis of race, color, national origin, religion, sex, sexual orientation, gender identity, gender expression, age, disability, genetic information, veteran status, or any other characteristic pr</w:t>
      </w:r>
      <w:r>
        <w:t xml:space="preserve">otected under applicable federal or state law will not be tolerated. </w:t>
      </w:r>
    </w:p>
    <w:p w:rsidR="007D1316" w:rsidRDefault="00E77060">
      <w:pPr>
        <w:numPr>
          <w:ilvl w:val="0"/>
          <w:numId w:val="6"/>
        </w:numPr>
        <w:ind w:hanging="360"/>
      </w:pPr>
      <w:r>
        <w:lastRenderedPageBreak/>
        <w:t xml:space="preserve">Treat your instructor and classmates with respect in any communication online or face-to-face, even when their opinion differs from your own. </w:t>
      </w:r>
    </w:p>
    <w:p w:rsidR="007D1316" w:rsidRDefault="00E77060">
      <w:pPr>
        <w:numPr>
          <w:ilvl w:val="0"/>
          <w:numId w:val="6"/>
        </w:numPr>
        <w:ind w:hanging="360"/>
      </w:pPr>
      <w:r>
        <w:t>Ask for and use the correct name and pronou</w:t>
      </w:r>
      <w:r>
        <w:t xml:space="preserve">ns for your instructor and classmates. </w:t>
      </w:r>
    </w:p>
    <w:p w:rsidR="007D1316" w:rsidRDefault="00E77060">
      <w:pPr>
        <w:numPr>
          <w:ilvl w:val="0"/>
          <w:numId w:val="6"/>
        </w:numPr>
        <w:ind w:hanging="360"/>
      </w:pPr>
      <w:r>
        <w:t xml:space="preserve">Speak from personal experiences. Use “I” statements to share thoughts and feelings. Try not to speak on behalf of groups or other individual’s experiences.  </w:t>
      </w:r>
    </w:p>
    <w:p w:rsidR="007D1316" w:rsidRDefault="00E77060">
      <w:pPr>
        <w:numPr>
          <w:ilvl w:val="0"/>
          <w:numId w:val="6"/>
        </w:numPr>
        <w:ind w:hanging="360"/>
      </w:pPr>
      <w:r>
        <w:t>Use your critical thinking skills to challenge other peopl</w:t>
      </w:r>
      <w:r>
        <w:t xml:space="preserve">e’s ideas, instead of attacking individuals.  </w:t>
      </w:r>
    </w:p>
    <w:p w:rsidR="007D1316" w:rsidRDefault="00E77060">
      <w:pPr>
        <w:numPr>
          <w:ilvl w:val="0"/>
          <w:numId w:val="6"/>
        </w:numPr>
        <w:ind w:hanging="360"/>
      </w:pPr>
      <w:r>
        <w:t xml:space="preserve">Avoid using all caps while communicating digitally. This may be interpreted as “YELLING!” </w:t>
      </w:r>
    </w:p>
    <w:p w:rsidR="007D1316" w:rsidRDefault="00E77060">
      <w:pPr>
        <w:numPr>
          <w:ilvl w:val="0"/>
          <w:numId w:val="6"/>
        </w:numPr>
        <w:ind w:hanging="360"/>
      </w:pPr>
      <w:r>
        <w:t>Be cautious when using humor or sarcasm in emails or discussion posts as tone can be difficult to interpret digitally.</w:t>
      </w:r>
      <w:r>
        <w:t xml:space="preserve"> </w:t>
      </w:r>
    </w:p>
    <w:p w:rsidR="007D1316" w:rsidRDefault="00E77060">
      <w:pPr>
        <w:numPr>
          <w:ilvl w:val="0"/>
          <w:numId w:val="6"/>
        </w:numPr>
        <w:ind w:hanging="360"/>
      </w:pPr>
      <w:r>
        <w:t xml:space="preserve">Avoid using “text-talk” unless explicitly permitted by your instructor. </w:t>
      </w:r>
    </w:p>
    <w:p w:rsidR="007D1316" w:rsidRDefault="00E77060">
      <w:pPr>
        <w:numPr>
          <w:ilvl w:val="0"/>
          <w:numId w:val="6"/>
        </w:numPr>
        <w:ind w:hanging="360"/>
      </w:pPr>
      <w:r>
        <w:t xml:space="preserve">Proofread and fact-check your sources. </w:t>
      </w:r>
    </w:p>
    <w:p w:rsidR="007D1316" w:rsidRDefault="00E77060">
      <w:pPr>
        <w:numPr>
          <w:ilvl w:val="0"/>
          <w:numId w:val="6"/>
        </w:numPr>
        <w:spacing w:after="126"/>
        <w:ind w:hanging="360"/>
      </w:pPr>
      <w:r>
        <w:t xml:space="preserve">Keep in mind that online posts can be permanent, so think first before you type. </w:t>
      </w:r>
    </w:p>
    <w:p w:rsidR="007D1316" w:rsidRDefault="00E77060">
      <w:pPr>
        <w:spacing w:after="190"/>
      </w:pPr>
      <w:r>
        <w:t xml:space="preserve">See these </w:t>
      </w:r>
      <w:hyperlink r:id="rId17">
        <w:r>
          <w:rPr>
            <w:color w:val="0563C1"/>
            <w:u w:val="single" w:color="0563C1"/>
          </w:rPr>
          <w:t>Engagement Guidelines</w:t>
        </w:r>
      </w:hyperlink>
      <w:hyperlink r:id="rId18">
        <w:r>
          <w:t xml:space="preserve"> </w:t>
        </w:r>
      </w:hyperlink>
      <w:r>
        <w:t xml:space="preserve">(https://clear.unt.edu/online-communication-tips) for more information. </w:t>
      </w:r>
    </w:p>
    <w:p w:rsidR="003A6977" w:rsidRDefault="003A6977">
      <w:pPr>
        <w:pStyle w:val="Heading1"/>
        <w:ind w:left="-4"/>
      </w:pPr>
    </w:p>
    <w:p w:rsidR="007D1316" w:rsidRDefault="00E77060">
      <w:pPr>
        <w:pStyle w:val="Heading1"/>
        <w:ind w:left="-4"/>
      </w:pPr>
      <w:r>
        <w:t xml:space="preserve">Course Requirements </w:t>
      </w:r>
    </w:p>
    <w:p w:rsidR="007D1316" w:rsidRDefault="00E77060">
      <w:pPr>
        <w:tabs>
          <w:tab w:val="center" w:pos="1192"/>
          <w:tab w:val="center" w:pos="3576"/>
          <w:tab w:val="center" w:pos="5960"/>
          <w:tab w:val="center" w:pos="8345"/>
        </w:tabs>
        <w:spacing w:after="0" w:line="259" w:lineRule="auto"/>
        <w:ind w:left="0" w:firstLine="0"/>
      </w:pPr>
      <w:r>
        <w:tab/>
      </w:r>
      <w:r>
        <w:rPr>
          <w:i/>
        </w:rPr>
        <w:t xml:space="preserve"> </w:t>
      </w:r>
      <w:r>
        <w:rPr>
          <w:i/>
        </w:rPr>
        <w:tab/>
      </w:r>
      <w:r>
        <w:rPr>
          <w:b/>
          <w:i/>
        </w:rPr>
        <w:t xml:space="preserve">Number of: </w:t>
      </w:r>
      <w:r>
        <w:rPr>
          <w:b/>
          <w:i/>
        </w:rPr>
        <w:tab/>
        <w:t xml:space="preserve">Points per: </w:t>
      </w:r>
      <w:r>
        <w:rPr>
          <w:b/>
          <w:i/>
        </w:rPr>
        <w:tab/>
        <w:t xml:space="preserve">Total Points: </w:t>
      </w:r>
    </w:p>
    <w:tbl>
      <w:tblPr>
        <w:tblStyle w:val="TableGrid"/>
        <w:tblW w:w="9536" w:type="dxa"/>
        <w:tblInd w:w="1" w:type="dxa"/>
        <w:tblCellMar>
          <w:top w:w="47" w:type="dxa"/>
          <w:left w:w="115" w:type="dxa"/>
          <w:bottom w:w="0" w:type="dxa"/>
          <w:right w:w="58" w:type="dxa"/>
        </w:tblCellMar>
        <w:tblLook w:val="04A0" w:firstRow="1" w:lastRow="0" w:firstColumn="1" w:lastColumn="0" w:noHBand="0" w:noVBand="1"/>
      </w:tblPr>
      <w:tblGrid>
        <w:gridCol w:w="2384"/>
        <w:gridCol w:w="2384"/>
        <w:gridCol w:w="2384"/>
        <w:gridCol w:w="2384"/>
      </w:tblGrid>
      <w:tr w:rsidR="007D1316">
        <w:trPr>
          <w:trHeight w:val="517"/>
        </w:trPr>
        <w:tc>
          <w:tcPr>
            <w:tcW w:w="2384" w:type="dxa"/>
            <w:tcBorders>
              <w:top w:val="single" w:sz="12" w:space="0" w:color="8EAADB"/>
              <w:left w:val="nil"/>
              <w:bottom w:val="single" w:sz="2" w:space="0" w:color="8EAADB"/>
              <w:right w:val="single" w:sz="2" w:space="0" w:color="8EAADB"/>
            </w:tcBorders>
            <w:shd w:val="clear" w:color="auto" w:fill="D9E2F3"/>
          </w:tcPr>
          <w:p w:rsidR="007D1316" w:rsidRDefault="00E77060">
            <w:pPr>
              <w:spacing w:after="0" w:line="259" w:lineRule="auto"/>
              <w:ind w:left="0" w:right="51" w:firstLine="0"/>
              <w:jc w:val="right"/>
            </w:pPr>
            <w:r>
              <w:rPr>
                <w:b/>
                <w:i/>
              </w:rPr>
              <w:t xml:space="preserve">Exams </w:t>
            </w:r>
          </w:p>
        </w:tc>
        <w:tc>
          <w:tcPr>
            <w:tcW w:w="2384" w:type="dxa"/>
            <w:tcBorders>
              <w:top w:val="single" w:sz="1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58" w:firstLine="0"/>
              <w:jc w:val="center"/>
            </w:pPr>
            <w:r>
              <w:t xml:space="preserve">4 (1 per module) </w:t>
            </w:r>
          </w:p>
        </w:tc>
        <w:tc>
          <w:tcPr>
            <w:tcW w:w="2384" w:type="dxa"/>
            <w:tcBorders>
              <w:top w:val="single" w:sz="1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58" w:firstLine="0"/>
              <w:jc w:val="center"/>
            </w:pPr>
            <w:r>
              <w:t xml:space="preserve">100 </w:t>
            </w:r>
          </w:p>
        </w:tc>
        <w:tc>
          <w:tcPr>
            <w:tcW w:w="2384" w:type="dxa"/>
            <w:tcBorders>
              <w:top w:val="single" w:sz="12" w:space="0" w:color="8EAADB"/>
              <w:left w:val="single" w:sz="2" w:space="0" w:color="8EAADB"/>
              <w:bottom w:val="single" w:sz="2" w:space="0" w:color="8EAADB"/>
              <w:right w:val="nil"/>
            </w:tcBorders>
            <w:shd w:val="clear" w:color="auto" w:fill="D9E2F3"/>
          </w:tcPr>
          <w:p w:rsidR="007D1316" w:rsidRDefault="00E77060">
            <w:pPr>
              <w:spacing w:after="0" w:line="259" w:lineRule="auto"/>
              <w:ind w:left="0" w:right="58" w:firstLine="0"/>
              <w:jc w:val="center"/>
            </w:pPr>
            <w:r>
              <w:t xml:space="preserve">400 </w:t>
            </w:r>
          </w:p>
        </w:tc>
      </w:tr>
      <w:tr w:rsidR="007D1316">
        <w:trPr>
          <w:trHeight w:val="510"/>
        </w:trPr>
        <w:tc>
          <w:tcPr>
            <w:tcW w:w="2384" w:type="dxa"/>
            <w:tcBorders>
              <w:top w:val="single" w:sz="2" w:space="0" w:color="8EAADB"/>
              <w:left w:val="nil"/>
              <w:bottom w:val="single" w:sz="2" w:space="0" w:color="8EAADB"/>
              <w:right w:val="single" w:sz="2" w:space="0" w:color="8EAADB"/>
            </w:tcBorders>
          </w:tcPr>
          <w:p w:rsidR="007D1316" w:rsidRDefault="00E77060">
            <w:pPr>
              <w:spacing w:after="0" w:line="259" w:lineRule="auto"/>
              <w:ind w:left="0" w:right="50" w:firstLine="0"/>
              <w:jc w:val="right"/>
            </w:pPr>
            <w:r>
              <w:rPr>
                <w:b/>
                <w:i/>
              </w:rPr>
              <w:t xml:space="preserve">Article Quizzes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7" w:firstLine="0"/>
              <w:jc w:val="center"/>
            </w:pPr>
            <w:r>
              <w:t xml:space="preserve">18 (1 per article)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8" w:firstLine="0"/>
              <w:jc w:val="center"/>
            </w:pPr>
            <w:r>
              <w:t xml:space="preserve">3 </w:t>
            </w:r>
          </w:p>
        </w:tc>
        <w:tc>
          <w:tcPr>
            <w:tcW w:w="2384" w:type="dxa"/>
            <w:tcBorders>
              <w:top w:val="single" w:sz="2" w:space="0" w:color="8EAADB"/>
              <w:left w:val="single" w:sz="2" w:space="0" w:color="8EAADB"/>
              <w:bottom w:val="single" w:sz="2" w:space="0" w:color="8EAADB"/>
              <w:right w:val="nil"/>
            </w:tcBorders>
          </w:tcPr>
          <w:p w:rsidR="007D1316" w:rsidRDefault="00E77060">
            <w:pPr>
              <w:spacing w:after="0" w:line="259" w:lineRule="auto"/>
              <w:ind w:left="0" w:right="59" w:firstLine="0"/>
              <w:jc w:val="center"/>
            </w:pPr>
            <w:r>
              <w:t xml:space="preserve">54 </w:t>
            </w:r>
          </w:p>
        </w:tc>
      </w:tr>
      <w:tr w:rsidR="007D1316">
        <w:trPr>
          <w:trHeight w:val="820"/>
        </w:trPr>
        <w:tc>
          <w:tcPr>
            <w:tcW w:w="2384" w:type="dxa"/>
            <w:tcBorders>
              <w:top w:val="single" w:sz="2" w:space="0" w:color="8EAADB"/>
              <w:left w:val="nil"/>
              <w:bottom w:val="single" w:sz="2" w:space="0" w:color="8EAADB"/>
              <w:right w:val="single" w:sz="2" w:space="0" w:color="8EAADB"/>
            </w:tcBorders>
            <w:shd w:val="clear" w:color="auto" w:fill="D9E2F3"/>
          </w:tcPr>
          <w:p w:rsidR="007D1316" w:rsidRDefault="00E77060">
            <w:pPr>
              <w:spacing w:after="0" w:line="259" w:lineRule="auto"/>
              <w:ind w:left="0" w:right="49" w:firstLine="0"/>
              <w:jc w:val="right"/>
            </w:pPr>
            <w:r>
              <w:rPr>
                <w:b/>
                <w:i/>
              </w:rPr>
              <w:t xml:space="preserve">Module 1 Assignment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57" w:firstLine="0"/>
              <w:jc w:val="center"/>
            </w:pPr>
            <w:r>
              <w:t xml:space="preserve">1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60" w:firstLine="0"/>
              <w:jc w:val="center"/>
            </w:pPr>
            <w:r>
              <w:t xml:space="preserve">50 </w:t>
            </w:r>
          </w:p>
        </w:tc>
        <w:tc>
          <w:tcPr>
            <w:tcW w:w="2384" w:type="dxa"/>
            <w:tcBorders>
              <w:top w:val="single" w:sz="2" w:space="0" w:color="8EAADB"/>
              <w:left w:val="single" w:sz="2" w:space="0" w:color="8EAADB"/>
              <w:bottom w:val="single" w:sz="2" w:space="0" w:color="8EAADB"/>
              <w:right w:val="nil"/>
            </w:tcBorders>
            <w:shd w:val="clear" w:color="auto" w:fill="D9E2F3"/>
          </w:tcPr>
          <w:p w:rsidR="007D1316" w:rsidRDefault="00E77060">
            <w:pPr>
              <w:spacing w:after="0" w:line="259" w:lineRule="auto"/>
              <w:ind w:left="0" w:right="59" w:firstLine="0"/>
              <w:jc w:val="center"/>
            </w:pPr>
            <w:r>
              <w:t xml:space="preserve">50 </w:t>
            </w:r>
          </w:p>
        </w:tc>
      </w:tr>
      <w:tr w:rsidR="007D1316">
        <w:trPr>
          <w:trHeight w:val="822"/>
        </w:trPr>
        <w:tc>
          <w:tcPr>
            <w:tcW w:w="2384" w:type="dxa"/>
            <w:tcBorders>
              <w:top w:val="single" w:sz="2" w:space="0" w:color="8EAADB"/>
              <w:left w:val="nil"/>
              <w:bottom w:val="single" w:sz="2" w:space="0" w:color="8EAADB"/>
              <w:right w:val="single" w:sz="2" w:space="0" w:color="8EAADB"/>
            </w:tcBorders>
          </w:tcPr>
          <w:p w:rsidR="007D1316" w:rsidRDefault="00E77060">
            <w:pPr>
              <w:spacing w:after="0" w:line="259" w:lineRule="auto"/>
              <w:ind w:left="0" w:right="49" w:firstLine="0"/>
              <w:jc w:val="right"/>
            </w:pPr>
            <w:r>
              <w:rPr>
                <w:b/>
                <w:i/>
              </w:rPr>
              <w:t xml:space="preserve">Module 2 Assignment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6" w:firstLine="0"/>
              <w:jc w:val="center"/>
            </w:pPr>
            <w:r>
              <w:t xml:space="preserve">N/A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8" w:firstLine="0"/>
              <w:jc w:val="center"/>
            </w:pPr>
            <w:r>
              <w:t xml:space="preserve">N/A </w:t>
            </w:r>
          </w:p>
        </w:tc>
        <w:tc>
          <w:tcPr>
            <w:tcW w:w="2384" w:type="dxa"/>
            <w:tcBorders>
              <w:top w:val="single" w:sz="2" w:space="0" w:color="8EAADB"/>
              <w:left w:val="single" w:sz="2" w:space="0" w:color="8EAADB"/>
              <w:bottom w:val="single" w:sz="2" w:space="0" w:color="8EAADB"/>
              <w:right w:val="nil"/>
            </w:tcBorders>
          </w:tcPr>
          <w:p w:rsidR="007D1316" w:rsidRDefault="00E77060">
            <w:pPr>
              <w:spacing w:after="0" w:line="259" w:lineRule="auto"/>
              <w:ind w:left="0" w:right="58" w:firstLine="0"/>
              <w:jc w:val="center"/>
            </w:pPr>
            <w:r>
              <w:t xml:space="preserve">N/A </w:t>
            </w:r>
          </w:p>
        </w:tc>
      </w:tr>
      <w:tr w:rsidR="007D1316">
        <w:trPr>
          <w:trHeight w:val="820"/>
        </w:trPr>
        <w:tc>
          <w:tcPr>
            <w:tcW w:w="2384" w:type="dxa"/>
            <w:tcBorders>
              <w:top w:val="single" w:sz="2" w:space="0" w:color="8EAADB"/>
              <w:left w:val="nil"/>
              <w:bottom w:val="single" w:sz="2" w:space="0" w:color="8EAADB"/>
              <w:right w:val="single" w:sz="2" w:space="0" w:color="8EAADB"/>
            </w:tcBorders>
            <w:shd w:val="clear" w:color="auto" w:fill="D9E2F3"/>
          </w:tcPr>
          <w:p w:rsidR="007D1316" w:rsidRDefault="00E77060">
            <w:pPr>
              <w:spacing w:after="0" w:line="259" w:lineRule="auto"/>
              <w:ind w:left="0" w:right="49" w:firstLine="0"/>
              <w:jc w:val="right"/>
            </w:pPr>
            <w:r>
              <w:rPr>
                <w:b/>
                <w:i/>
              </w:rPr>
              <w:t xml:space="preserve">Module 3 Assignment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57" w:firstLine="0"/>
              <w:jc w:val="center"/>
            </w:pPr>
            <w:r>
              <w:t xml:space="preserve">1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60" w:firstLine="0"/>
              <w:jc w:val="center"/>
            </w:pPr>
            <w:r>
              <w:t xml:space="preserve">50 </w:t>
            </w:r>
          </w:p>
        </w:tc>
        <w:tc>
          <w:tcPr>
            <w:tcW w:w="2384" w:type="dxa"/>
            <w:tcBorders>
              <w:top w:val="single" w:sz="2" w:space="0" w:color="8EAADB"/>
              <w:left w:val="single" w:sz="2" w:space="0" w:color="8EAADB"/>
              <w:bottom w:val="single" w:sz="2" w:space="0" w:color="8EAADB"/>
              <w:right w:val="nil"/>
            </w:tcBorders>
            <w:shd w:val="clear" w:color="auto" w:fill="D9E2F3"/>
          </w:tcPr>
          <w:p w:rsidR="007D1316" w:rsidRDefault="00E77060">
            <w:pPr>
              <w:spacing w:after="0" w:line="259" w:lineRule="auto"/>
              <w:ind w:left="0" w:right="59" w:firstLine="0"/>
              <w:jc w:val="center"/>
            </w:pPr>
            <w:r>
              <w:t xml:space="preserve">50 </w:t>
            </w:r>
          </w:p>
        </w:tc>
      </w:tr>
      <w:tr w:rsidR="007D1316">
        <w:trPr>
          <w:trHeight w:val="823"/>
        </w:trPr>
        <w:tc>
          <w:tcPr>
            <w:tcW w:w="2384" w:type="dxa"/>
            <w:tcBorders>
              <w:top w:val="single" w:sz="2" w:space="0" w:color="8EAADB"/>
              <w:left w:val="nil"/>
              <w:bottom w:val="single" w:sz="2" w:space="0" w:color="8EAADB"/>
              <w:right w:val="single" w:sz="2" w:space="0" w:color="8EAADB"/>
            </w:tcBorders>
          </w:tcPr>
          <w:p w:rsidR="007D1316" w:rsidRDefault="00E77060">
            <w:pPr>
              <w:spacing w:after="0" w:line="259" w:lineRule="auto"/>
              <w:ind w:left="0" w:right="49" w:firstLine="0"/>
              <w:jc w:val="right"/>
            </w:pPr>
            <w:r>
              <w:rPr>
                <w:b/>
                <w:i/>
              </w:rPr>
              <w:t xml:space="preserve">Module 4 Assignment </w:t>
            </w:r>
          </w:p>
          <w:p w:rsidR="007D1316" w:rsidRDefault="00E77060">
            <w:pPr>
              <w:spacing w:after="0" w:line="259" w:lineRule="auto"/>
              <w:ind w:left="0" w:right="51" w:firstLine="0"/>
              <w:jc w:val="right"/>
            </w:pPr>
            <w:r>
              <w:rPr>
                <w:b/>
                <w:i/>
              </w:rPr>
              <w:t xml:space="preserve">*EXTRA CREDIT*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9" w:firstLine="0"/>
              <w:jc w:val="center"/>
            </w:pPr>
            <w:r>
              <w:t xml:space="preserve">*1* </w:t>
            </w:r>
          </w:p>
        </w:tc>
        <w:tc>
          <w:tcPr>
            <w:tcW w:w="2384" w:type="dxa"/>
            <w:tcBorders>
              <w:top w:val="single" w:sz="2" w:space="0" w:color="8EAADB"/>
              <w:left w:val="single" w:sz="2" w:space="0" w:color="8EAADB"/>
              <w:bottom w:val="single" w:sz="2" w:space="0" w:color="8EAADB"/>
              <w:right w:val="single" w:sz="2" w:space="0" w:color="8EAADB"/>
            </w:tcBorders>
          </w:tcPr>
          <w:p w:rsidR="007D1316" w:rsidRDefault="00E77060">
            <w:pPr>
              <w:spacing w:after="0" w:line="259" w:lineRule="auto"/>
              <w:ind w:left="0" w:right="59" w:firstLine="0"/>
              <w:jc w:val="center"/>
            </w:pPr>
            <w:r>
              <w:t xml:space="preserve">*10* </w:t>
            </w:r>
          </w:p>
        </w:tc>
        <w:tc>
          <w:tcPr>
            <w:tcW w:w="2384" w:type="dxa"/>
            <w:tcBorders>
              <w:top w:val="single" w:sz="2" w:space="0" w:color="8EAADB"/>
              <w:left w:val="single" w:sz="2" w:space="0" w:color="8EAADB"/>
              <w:bottom w:val="single" w:sz="2" w:space="0" w:color="8EAADB"/>
              <w:right w:val="nil"/>
            </w:tcBorders>
          </w:tcPr>
          <w:p w:rsidR="007D1316" w:rsidRDefault="00E77060">
            <w:pPr>
              <w:spacing w:after="0" w:line="259" w:lineRule="auto"/>
              <w:ind w:left="0" w:right="59" w:firstLine="0"/>
              <w:jc w:val="center"/>
            </w:pPr>
            <w:r>
              <w:t xml:space="preserve">*10* </w:t>
            </w:r>
          </w:p>
        </w:tc>
      </w:tr>
      <w:tr w:rsidR="007D1316">
        <w:trPr>
          <w:trHeight w:val="521"/>
        </w:trPr>
        <w:tc>
          <w:tcPr>
            <w:tcW w:w="2384" w:type="dxa"/>
            <w:tcBorders>
              <w:top w:val="single" w:sz="2" w:space="0" w:color="8EAADB"/>
              <w:left w:val="nil"/>
              <w:bottom w:val="single" w:sz="2" w:space="0" w:color="8EAADB"/>
              <w:right w:val="single" w:sz="2" w:space="0" w:color="8EAADB"/>
            </w:tcBorders>
            <w:shd w:val="clear" w:color="auto" w:fill="D9E2F3"/>
          </w:tcPr>
          <w:p w:rsidR="007D1316" w:rsidRDefault="00E77060">
            <w:pPr>
              <w:spacing w:after="0" w:line="259" w:lineRule="auto"/>
              <w:ind w:left="0" w:right="51" w:firstLine="0"/>
              <w:jc w:val="right"/>
            </w:pPr>
            <w:r>
              <w:rPr>
                <w:b/>
                <w:i/>
              </w:rPr>
              <w:t xml:space="preserve">TOTAL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8" w:firstLine="0"/>
              <w:jc w:val="center"/>
            </w:pPr>
            <w:r>
              <w:t xml:space="preserve"> </w:t>
            </w:r>
          </w:p>
        </w:tc>
        <w:tc>
          <w:tcPr>
            <w:tcW w:w="2384" w:type="dxa"/>
            <w:tcBorders>
              <w:top w:val="single" w:sz="2" w:space="0" w:color="8EAADB"/>
              <w:left w:val="single" w:sz="2" w:space="0" w:color="8EAADB"/>
              <w:bottom w:val="single" w:sz="2" w:space="0" w:color="8EAADB"/>
              <w:right w:val="single" w:sz="2" w:space="0" w:color="8EAADB"/>
            </w:tcBorders>
            <w:shd w:val="clear" w:color="auto" w:fill="D9E2F3"/>
          </w:tcPr>
          <w:p w:rsidR="007D1316" w:rsidRDefault="00E77060">
            <w:pPr>
              <w:spacing w:after="0" w:line="259" w:lineRule="auto"/>
              <w:ind w:left="0" w:right="10" w:firstLine="0"/>
              <w:jc w:val="center"/>
            </w:pPr>
            <w:r>
              <w:t xml:space="preserve"> </w:t>
            </w:r>
          </w:p>
        </w:tc>
        <w:tc>
          <w:tcPr>
            <w:tcW w:w="2384" w:type="dxa"/>
            <w:tcBorders>
              <w:top w:val="single" w:sz="2" w:space="0" w:color="8EAADB"/>
              <w:left w:val="single" w:sz="2" w:space="0" w:color="8EAADB"/>
              <w:bottom w:val="single" w:sz="2" w:space="0" w:color="8EAADB"/>
              <w:right w:val="nil"/>
            </w:tcBorders>
            <w:shd w:val="clear" w:color="auto" w:fill="D9E2F3"/>
          </w:tcPr>
          <w:p w:rsidR="007D1316" w:rsidRDefault="00E77060">
            <w:pPr>
              <w:spacing w:after="0" w:line="259" w:lineRule="auto"/>
              <w:ind w:left="0" w:right="58" w:firstLine="0"/>
              <w:jc w:val="center"/>
            </w:pPr>
            <w:r>
              <w:t xml:space="preserve">554 </w:t>
            </w:r>
          </w:p>
        </w:tc>
      </w:tr>
    </w:tbl>
    <w:p w:rsidR="007D1316" w:rsidRDefault="00E77060">
      <w:pPr>
        <w:spacing w:after="119" w:line="259" w:lineRule="auto"/>
        <w:ind w:left="1" w:firstLine="0"/>
      </w:pPr>
      <w:r>
        <w:rPr>
          <w:color w:val="2E74B5"/>
          <w:sz w:val="26"/>
        </w:rPr>
        <w:t xml:space="preserve"> </w:t>
      </w:r>
    </w:p>
    <w:p w:rsidR="003A6977" w:rsidRDefault="003A6977">
      <w:pPr>
        <w:pStyle w:val="Heading1"/>
        <w:spacing w:after="0"/>
        <w:ind w:left="-4"/>
      </w:pPr>
    </w:p>
    <w:p w:rsidR="003A6977" w:rsidRPr="003A6977" w:rsidRDefault="003A6977" w:rsidP="003A6977">
      <w:bookmarkStart w:id="0" w:name="_GoBack"/>
      <w:bookmarkEnd w:id="0"/>
    </w:p>
    <w:p w:rsidR="007D1316" w:rsidRDefault="00E77060">
      <w:pPr>
        <w:pStyle w:val="Heading1"/>
        <w:spacing w:after="0"/>
        <w:ind w:left="-4"/>
      </w:pPr>
      <w:r>
        <w:lastRenderedPageBreak/>
        <w:t xml:space="preserve">Grading Scale  </w:t>
      </w:r>
    </w:p>
    <w:tbl>
      <w:tblPr>
        <w:tblStyle w:val="TableGrid"/>
        <w:tblW w:w="9350" w:type="dxa"/>
        <w:tblInd w:w="5" w:type="dxa"/>
        <w:tblCellMar>
          <w:top w:w="45" w:type="dxa"/>
          <w:left w:w="115" w:type="dxa"/>
          <w:bottom w:w="0" w:type="dxa"/>
          <w:right w:w="115" w:type="dxa"/>
        </w:tblCellMar>
        <w:tblLook w:val="04A0" w:firstRow="1" w:lastRow="0" w:firstColumn="1" w:lastColumn="0" w:noHBand="0" w:noVBand="1"/>
      </w:tblPr>
      <w:tblGrid>
        <w:gridCol w:w="3112"/>
        <w:gridCol w:w="3112"/>
        <w:gridCol w:w="3126"/>
      </w:tblGrid>
      <w:tr w:rsidR="007D1316">
        <w:trPr>
          <w:trHeight w:val="557"/>
        </w:trPr>
        <w:tc>
          <w:tcPr>
            <w:tcW w:w="3112" w:type="dxa"/>
            <w:tcBorders>
              <w:top w:val="nil"/>
              <w:left w:val="nil"/>
              <w:bottom w:val="nil"/>
              <w:right w:val="nil"/>
            </w:tcBorders>
            <w:shd w:val="clear" w:color="auto" w:fill="4472C4"/>
          </w:tcPr>
          <w:p w:rsidR="007D1316" w:rsidRDefault="00E77060">
            <w:pPr>
              <w:spacing w:after="0" w:line="259" w:lineRule="auto"/>
              <w:ind w:left="0" w:right="2" w:firstLine="0"/>
              <w:jc w:val="center"/>
            </w:pPr>
            <w:r>
              <w:rPr>
                <w:b/>
                <w:i/>
                <w:color w:val="FFFFFF"/>
              </w:rPr>
              <w:t xml:space="preserve">Letter Grade: </w:t>
            </w:r>
          </w:p>
        </w:tc>
        <w:tc>
          <w:tcPr>
            <w:tcW w:w="3112" w:type="dxa"/>
            <w:tcBorders>
              <w:top w:val="nil"/>
              <w:left w:val="nil"/>
              <w:bottom w:val="nil"/>
              <w:right w:val="nil"/>
            </w:tcBorders>
            <w:shd w:val="clear" w:color="auto" w:fill="4472C4"/>
          </w:tcPr>
          <w:p w:rsidR="007D1316" w:rsidRDefault="00E77060">
            <w:pPr>
              <w:spacing w:after="0" w:line="259" w:lineRule="auto"/>
              <w:ind w:left="0" w:right="1" w:firstLine="0"/>
              <w:jc w:val="center"/>
            </w:pPr>
            <w:r>
              <w:rPr>
                <w:b/>
                <w:color w:val="FFFFFF"/>
              </w:rPr>
              <w:t xml:space="preserve">Point Range: </w:t>
            </w:r>
          </w:p>
        </w:tc>
        <w:tc>
          <w:tcPr>
            <w:tcW w:w="3126" w:type="dxa"/>
            <w:tcBorders>
              <w:top w:val="nil"/>
              <w:left w:val="nil"/>
              <w:bottom w:val="nil"/>
              <w:right w:val="nil"/>
            </w:tcBorders>
            <w:shd w:val="clear" w:color="auto" w:fill="4472C4"/>
          </w:tcPr>
          <w:p w:rsidR="007D1316" w:rsidRDefault="00E77060">
            <w:pPr>
              <w:spacing w:after="0" w:line="259" w:lineRule="auto"/>
              <w:ind w:left="0" w:right="1" w:firstLine="0"/>
              <w:jc w:val="center"/>
            </w:pPr>
            <w:r>
              <w:rPr>
                <w:b/>
                <w:color w:val="FFFFFF"/>
              </w:rPr>
              <w:t xml:space="preserve">Percentage Range: </w:t>
            </w:r>
          </w:p>
          <w:p w:rsidR="007D1316" w:rsidRDefault="00E77060">
            <w:pPr>
              <w:spacing w:after="0" w:line="259" w:lineRule="auto"/>
              <w:ind w:left="48" w:firstLine="0"/>
              <w:jc w:val="center"/>
            </w:pPr>
            <w:r>
              <w:rPr>
                <w:b/>
                <w:color w:val="FFFFFF"/>
              </w:rPr>
              <w:t xml:space="preserve"> </w:t>
            </w:r>
          </w:p>
        </w:tc>
      </w:tr>
      <w:tr w:rsidR="007D1316">
        <w:trPr>
          <w:trHeight w:val="541"/>
        </w:trPr>
        <w:tc>
          <w:tcPr>
            <w:tcW w:w="3112" w:type="dxa"/>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48" w:firstLine="0"/>
              <w:jc w:val="center"/>
            </w:pPr>
            <w:r>
              <w:rPr>
                <w:b/>
                <w:i/>
              </w:rPr>
              <w:t xml:space="preserve"> </w:t>
            </w:r>
          </w:p>
          <w:p w:rsidR="007D1316" w:rsidRDefault="00E77060">
            <w:pPr>
              <w:spacing w:after="0" w:line="259" w:lineRule="auto"/>
              <w:ind w:left="0" w:right="1" w:firstLine="0"/>
              <w:jc w:val="center"/>
            </w:pPr>
            <w:r>
              <w:rPr>
                <w:b/>
                <w:i/>
              </w:rPr>
              <w:t xml:space="preserve">A </w:t>
            </w:r>
          </w:p>
        </w:tc>
        <w:tc>
          <w:tcPr>
            <w:tcW w:w="3112" w:type="dxa"/>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rPr>
                <w:b/>
              </w:rPr>
              <w:t xml:space="preserve">498-554 </w:t>
            </w:r>
          </w:p>
        </w:tc>
        <w:tc>
          <w:tcPr>
            <w:tcW w:w="3126" w:type="dxa"/>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rPr>
                <w:b/>
              </w:rPr>
              <w:t xml:space="preserve">90-100% </w:t>
            </w:r>
          </w:p>
        </w:tc>
      </w:tr>
      <w:tr w:rsidR="007D1316">
        <w:trPr>
          <w:trHeight w:val="549"/>
        </w:trPr>
        <w:tc>
          <w:tcPr>
            <w:tcW w:w="3112"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48" w:firstLine="0"/>
              <w:jc w:val="center"/>
            </w:pPr>
            <w:r>
              <w:rPr>
                <w:b/>
                <w:i/>
              </w:rPr>
              <w:t xml:space="preserve"> </w:t>
            </w:r>
          </w:p>
          <w:p w:rsidR="007D1316" w:rsidRDefault="00E77060">
            <w:pPr>
              <w:spacing w:after="0" w:line="259" w:lineRule="auto"/>
              <w:ind w:left="0" w:right="1" w:firstLine="0"/>
              <w:jc w:val="center"/>
            </w:pPr>
            <w:r>
              <w:rPr>
                <w:b/>
                <w:i/>
              </w:rPr>
              <w:t xml:space="preserve">B </w:t>
            </w:r>
          </w:p>
        </w:tc>
        <w:tc>
          <w:tcPr>
            <w:tcW w:w="3112"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right="1" w:firstLine="0"/>
              <w:jc w:val="center"/>
            </w:pPr>
            <w:r>
              <w:rPr>
                <w:b/>
              </w:rPr>
              <w:t xml:space="preserve">443-497 </w:t>
            </w:r>
          </w:p>
        </w:tc>
        <w:tc>
          <w:tcPr>
            <w:tcW w:w="3126"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jc w:val="center"/>
            </w:pPr>
            <w:r>
              <w:rPr>
                <w:b/>
              </w:rPr>
              <w:t xml:space="preserve">80-89% </w:t>
            </w:r>
          </w:p>
        </w:tc>
      </w:tr>
      <w:tr w:rsidR="007D1316">
        <w:trPr>
          <w:trHeight w:val="544"/>
        </w:trPr>
        <w:tc>
          <w:tcPr>
            <w:tcW w:w="3112"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48" w:firstLine="0"/>
              <w:jc w:val="center"/>
            </w:pPr>
            <w:r>
              <w:rPr>
                <w:b/>
                <w:i/>
              </w:rPr>
              <w:t xml:space="preserve"> </w:t>
            </w:r>
          </w:p>
          <w:p w:rsidR="007D1316" w:rsidRDefault="00E77060">
            <w:pPr>
              <w:spacing w:after="0" w:line="259" w:lineRule="auto"/>
              <w:ind w:left="0" w:right="1" w:firstLine="0"/>
              <w:jc w:val="center"/>
            </w:pPr>
            <w:r>
              <w:rPr>
                <w:b/>
                <w:i/>
              </w:rPr>
              <w:t xml:space="preserve">C </w:t>
            </w:r>
          </w:p>
        </w:tc>
        <w:tc>
          <w:tcPr>
            <w:tcW w:w="3112"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rPr>
                <w:b/>
              </w:rPr>
              <w:t xml:space="preserve">387-442 </w:t>
            </w:r>
          </w:p>
        </w:tc>
        <w:tc>
          <w:tcPr>
            <w:tcW w:w="3126"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jc w:val="center"/>
            </w:pPr>
            <w:r>
              <w:rPr>
                <w:b/>
              </w:rPr>
              <w:t xml:space="preserve">70-79% </w:t>
            </w:r>
          </w:p>
        </w:tc>
      </w:tr>
      <w:tr w:rsidR="007D1316">
        <w:trPr>
          <w:trHeight w:val="550"/>
        </w:trPr>
        <w:tc>
          <w:tcPr>
            <w:tcW w:w="3112"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48" w:firstLine="0"/>
              <w:jc w:val="center"/>
            </w:pPr>
            <w:r>
              <w:rPr>
                <w:b/>
                <w:i/>
              </w:rPr>
              <w:t xml:space="preserve"> </w:t>
            </w:r>
          </w:p>
          <w:p w:rsidR="007D1316" w:rsidRDefault="00E77060">
            <w:pPr>
              <w:spacing w:after="0" w:line="259" w:lineRule="auto"/>
              <w:ind w:left="0" w:right="3" w:firstLine="0"/>
              <w:jc w:val="center"/>
            </w:pPr>
            <w:r>
              <w:rPr>
                <w:b/>
                <w:i/>
              </w:rPr>
              <w:t xml:space="preserve">D </w:t>
            </w:r>
          </w:p>
        </w:tc>
        <w:tc>
          <w:tcPr>
            <w:tcW w:w="3112"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right="1" w:firstLine="0"/>
              <w:jc w:val="center"/>
            </w:pPr>
            <w:r>
              <w:rPr>
                <w:b/>
              </w:rPr>
              <w:t xml:space="preserve">332-386 </w:t>
            </w:r>
          </w:p>
        </w:tc>
        <w:tc>
          <w:tcPr>
            <w:tcW w:w="3126"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jc w:val="center"/>
            </w:pPr>
            <w:r>
              <w:rPr>
                <w:b/>
              </w:rPr>
              <w:t xml:space="preserve">60-69% </w:t>
            </w:r>
          </w:p>
        </w:tc>
      </w:tr>
      <w:tr w:rsidR="007D1316">
        <w:trPr>
          <w:trHeight w:val="545"/>
        </w:trPr>
        <w:tc>
          <w:tcPr>
            <w:tcW w:w="3112"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48" w:firstLine="0"/>
              <w:jc w:val="center"/>
            </w:pPr>
            <w:r>
              <w:rPr>
                <w:b/>
                <w:i/>
              </w:rPr>
              <w:t xml:space="preserve"> </w:t>
            </w:r>
          </w:p>
          <w:p w:rsidR="007D1316" w:rsidRDefault="00E77060">
            <w:pPr>
              <w:spacing w:after="0" w:line="259" w:lineRule="auto"/>
              <w:ind w:left="0" w:right="2" w:firstLine="0"/>
              <w:jc w:val="center"/>
            </w:pPr>
            <w:r>
              <w:rPr>
                <w:b/>
                <w:i/>
              </w:rPr>
              <w:t xml:space="preserve">F </w:t>
            </w:r>
          </w:p>
        </w:tc>
        <w:tc>
          <w:tcPr>
            <w:tcW w:w="3112"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2" w:firstLine="0"/>
              <w:jc w:val="center"/>
            </w:pPr>
            <w:r>
              <w:rPr>
                <w:b/>
              </w:rPr>
              <w:t xml:space="preserve">331 or below </w:t>
            </w:r>
          </w:p>
        </w:tc>
        <w:tc>
          <w:tcPr>
            <w:tcW w:w="3126"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rPr>
                <w:b/>
              </w:rPr>
              <w:t xml:space="preserve">59% or below </w:t>
            </w:r>
          </w:p>
        </w:tc>
      </w:tr>
    </w:tbl>
    <w:p w:rsidR="00C84F53" w:rsidRDefault="00C84F53">
      <w:pPr>
        <w:pStyle w:val="Heading1"/>
        <w:spacing w:after="0"/>
        <w:ind w:left="-4"/>
      </w:pPr>
    </w:p>
    <w:p w:rsidR="007D1316" w:rsidRDefault="00E77060">
      <w:pPr>
        <w:pStyle w:val="Heading1"/>
        <w:spacing w:after="0"/>
        <w:ind w:left="-4"/>
      </w:pPr>
      <w:r>
        <w:t xml:space="preserve">Course Due Dates </w:t>
      </w:r>
    </w:p>
    <w:tbl>
      <w:tblPr>
        <w:tblStyle w:val="TableGrid"/>
        <w:tblW w:w="9998" w:type="dxa"/>
        <w:tblInd w:w="5" w:type="dxa"/>
        <w:tblCellMar>
          <w:top w:w="45" w:type="dxa"/>
          <w:left w:w="108" w:type="dxa"/>
          <w:bottom w:w="0" w:type="dxa"/>
          <w:right w:w="58" w:type="dxa"/>
        </w:tblCellMar>
        <w:tblLook w:val="04A0" w:firstRow="1" w:lastRow="0" w:firstColumn="1" w:lastColumn="0" w:noHBand="0" w:noVBand="1"/>
      </w:tblPr>
      <w:tblGrid>
        <w:gridCol w:w="1040"/>
        <w:gridCol w:w="2610"/>
        <w:gridCol w:w="3648"/>
        <w:gridCol w:w="900"/>
        <w:gridCol w:w="1800"/>
      </w:tblGrid>
      <w:tr w:rsidR="007D1316">
        <w:trPr>
          <w:trHeight w:val="320"/>
        </w:trPr>
        <w:tc>
          <w:tcPr>
            <w:tcW w:w="1040" w:type="dxa"/>
            <w:tcBorders>
              <w:top w:val="nil"/>
              <w:left w:val="nil"/>
              <w:bottom w:val="nil"/>
              <w:right w:val="nil"/>
            </w:tcBorders>
            <w:shd w:val="clear" w:color="auto" w:fill="4472C4"/>
          </w:tcPr>
          <w:p w:rsidR="007D1316" w:rsidRDefault="00E77060">
            <w:pPr>
              <w:spacing w:after="0" w:line="259" w:lineRule="auto"/>
              <w:ind w:left="0" w:firstLine="0"/>
              <w:jc w:val="both"/>
            </w:pPr>
            <w:r>
              <w:rPr>
                <w:b/>
                <w:color w:val="FFFFFF"/>
              </w:rPr>
              <w:t xml:space="preserve">MODULE </w:t>
            </w:r>
          </w:p>
        </w:tc>
        <w:tc>
          <w:tcPr>
            <w:tcW w:w="2610" w:type="dxa"/>
            <w:tcBorders>
              <w:top w:val="nil"/>
              <w:left w:val="nil"/>
              <w:bottom w:val="nil"/>
              <w:right w:val="nil"/>
            </w:tcBorders>
            <w:shd w:val="clear" w:color="auto" w:fill="4472C4"/>
          </w:tcPr>
          <w:p w:rsidR="007D1316" w:rsidRDefault="00E77060">
            <w:pPr>
              <w:spacing w:after="0" w:line="259" w:lineRule="auto"/>
              <w:ind w:left="0" w:right="50" w:firstLine="0"/>
              <w:jc w:val="center"/>
            </w:pPr>
            <w:r>
              <w:rPr>
                <w:b/>
                <w:color w:val="FFFFFF"/>
              </w:rPr>
              <w:t xml:space="preserve">ARTICLES IN MODULE </w:t>
            </w:r>
          </w:p>
        </w:tc>
        <w:tc>
          <w:tcPr>
            <w:tcW w:w="3648" w:type="dxa"/>
            <w:tcBorders>
              <w:top w:val="nil"/>
              <w:left w:val="nil"/>
              <w:bottom w:val="nil"/>
              <w:right w:val="nil"/>
            </w:tcBorders>
            <w:shd w:val="clear" w:color="auto" w:fill="4472C4"/>
          </w:tcPr>
          <w:p w:rsidR="007D1316" w:rsidRDefault="00E77060">
            <w:pPr>
              <w:spacing w:after="0" w:line="259" w:lineRule="auto"/>
              <w:ind w:left="0" w:right="52" w:firstLine="0"/>
              <w:jc w:val="center"/>
            </w:pPr>
            <w:r>
              <w:rPr>
                <w:b/>
                <w:color w:val="FFFFFF"/>
              </w:rPr>
              <w:t xml:space="preserve">ASSIGNMENTS IN MODULE </w:t>
            </w:r>
          </w:p>
        </w:tc>
        <w:tc>
          <w:tcPr>
            <w:tcW w:w="900" w:type="dxa"/>
            <w:tcBorders>
              <w:top w:val="nil"/>
              <w:left w:val="nil"/>
              <w:bottom w:val="nil"/>
              <w:right w:val="nil"/>
            </w:tcBorders>
            <w:shd w:val="clear" w:color="auto" w:fill="4472C4"/>
          </w:tcPr>
          <w:p w:rsidR="007D1316" w:rsidRDefault="00E77060">
            <w:pPr>
              <w:spacing w:after="0" w:line="259" w:lineRule="auto"/>
              <w:ind w:left="0" w:firstLine="0"/>
            </w:pPr>
            <w:r>
              <w:rPr>
                <w:b/>
                <w:color w:val="FFFFFF"/>
              </w:rPr>
              <w:t xml:space="preserve">POINTS </w:t>
            </w:r>
          </w:p>
        </w:tc>
        <w:tc>
          <w:tcPr>
            <w:tcW w:w="1800" w:type="dxa"/>
            <w:tcBorders>
              <w:top w:val="nil"/>
              <w:left w:val="nil"/>
              <w:bottom w:val="nil"/>
              <w:right w:val="nil"/>
            </w:tcBorders>
            <w:shd w:val="clear" w:color="auto" w:fill="4472C4"/>
          </w:tcPr>
          <w:p w:rsidR="007D1316" w:rsidRDefault="00E77060">
            <w:pPr>
              <w:spacing w:after="0" w:line="259" w:lineRule="auto"/>
              <w:ind w:left="0" w:right="52" w:firstLine="0"/>
              <w:jc w:val="center"/>
            </w:pPr>
            <w:r>
              <w:rPr>
                <w:b/>
                <w:color w:val="FFFFFF"/>
              </w:rPr>
              <w:t xml:space="preserve">DUE DATE </w:t>
            </w:r>
          </w:p>
        </w:tc>
      </w:tr>
      <w:tr w:rsidR="007D1316">
        <w:trPr>
          <w:trHeight w:val="304"/>
        </w:trPr>
        <w:tc>
          <w:tcPr>
            <w:tcW w:w="1040" w:type="dxa"/>
            <w:vMerge w:val="restart"/>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t xml:space="preserve"> </w:t>
            </w:r>
          </w:p>
          <w:p w:rsidR="007D1316" w:rsidRDefault="00E77060">
            <w:pPr>
              <w:spacing w:after="0" w:line="259" w:lineRule="auto"/>
              <w:ind w:left="0" w:right="1" w:firstLine="0"/>
              <w:jc w:val="center"/>
            </w:pPr>
            <w:r>
              <w:t xml:space="preserve"> </w:t>
            </w:r>
          </w:p>
          <w:p w:rsidR="007D1316" w:rsidRDefault="00E77060">
            <w:pPr>
              <w:spacing w:after="0" w:line="259" w:lineRule="auto"/>
              <w:ind w:left="0" w:right="50" w:firstLine="0"/>
              <w:jc w:val="center"/>
            </w:pPr>
            <w:r>
              <w:t xml:space="preserve">1 </w:t>
            </w:r>
          </w:p>
        </w:tc>
        <w:tc>
          <w:tcPr>
            <w:tcW w:w="2610" w:type="dxa"/>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1: Marx </w:t>
            </w:r>
          </w:p>
        </w:tc>
        <w:tc>
          <w:tcPr>
            <w:tcW w:w="3648" w:type="dxa"/>
            <w:vMerge w:val="restart"/>
            <w:tcBorders>
              <w:top w:val="nil"/>
              <w:left w:val="single" w:sz="4" w:space="0" w:color="8EAADB"/>
              <w:bottom w:val="single" w:sz="4" w:space="0" w:color="8EAADB"/>
              <w:right w:val="single" w:sz="4" w:space="0" w:color="8EAADB"/>
            </w:tcBorders>
            <w:shd w:val="clear" w:color="auto" w:fill="D9E2F3"/>
          </w:tcPr>
          <w:p w:rsidR="007D1316" w:rsidRDefault="00E77060">
            <w:pPr>
              <w:numPr>
                <w:ilvl w:val="0"/>
                <w:numId w:val="14"/>
              </w:numPr>
              <w:spacing w:after="0" w:line="259" w:lineRule="auto"/>
              <w:ind w:hanging="221"/>
            </w:pPr>
            <w:r>
              <w:t xml:space="preserve">Article Quizzes: 1 2 3 4 6  </w:t>
            </w:r>
          </w:p>
          <w:p w:rsidR="007D1316" w:rsidRDefault="00E77060">
            <w:pPr>
              <w:numPr>
                <w:ilvl w:val="0"/>
                <w:numId w:val="14"/>
              </w:numPr>
              <w:spacing w:after="0" w:line="259" w:lineRule="auto"/>
              <w:ind w:hanging="221"/>
            </w:pPr>
            <w:r>
              <w:t xml:space="preserve">Module 1 Assignment:  </w:t>
            </w:r>
          </w:p>
          <w:p w:rsidR="007D1316" w:rsidRDefault="00E77060">
            <w:pPr>
              <w:spacing w:after="0" w:line="259" w:lineRule="auto"/>
              <w:ind w:left="0" w:right="267" w:firstLine="0"/>
            </w:pPr>
            <w:r>
              <w:t xml:space="preserve">     McDonald's Observation Paper c. Module 1 Exam </w:t>
            </w:r>
          </w:p>
        </w:tc>
        <w:tc>
          <w:tcPr>
            <w:tcW w:w="900" w:type="dxa"/>
            <w:vMerge w:val="restart"/>
            <w:tcBorders>
              <w:top w:val="nil"/>
              <w:left w:val="single" w:sz="4" w:space="0" w:color="8EAADB"/>
              <w:bottom w:val="single" w:sz="4" w:space="0" w:color="8EAADB"/>
              <w:right w:val="single" w:sz="4" w:space="0" w:color="8EAADB"/>
            </w:tcBorders>
            <w:shd w:val="clear" w:color="auto" w:fill="D9E2F3"/>
          </w:tcPr>
          <w:p w:rsidR="007D1316" w:rsidRDefault="00E77060">
            <w:pPr>
              <w:numPr>
                <w:ilvl w:val="0"/>
                <w:numId w:val="15"/>
              </w:numPr>
              <w:spacing w:after="0" w:line="259" w:lineRule="auto"/>
              <w:ind w:hanging="220"/>
            </w:pPr>
            <w:r>
              <w:t xml:space="preserve">15 </w:t>
            </w:r>
          </w:p>
          <w:p w:rsidR="007D1316" w:rsidRDefault="00E77060">
            <w:pPr>
              <w:numPr>
                <w:ilvl w:val="0"/>
                <w:numId w:val="15"/>
              </w:numPr>
              <w:spacing w:after="0" w:line="259" w:lineRule="auto"/>
              <w:ind w:hanging="220"/>
            </w:pPr>
            <w:r>
              <w:t xml:space="preserve">50 </w:t>
            </w:r>
          </w:p>
          <w:p w:rsidR="007D1316" w:rsidRDefault="00E77060">
            <w:pPr>
              <w:numPr>
                <w:ilvl w:val="0"/>
                <w:numId w:val="15"/>
              </w:numPr>
              <w:spacing w:after="0" w:line="259" w:lineRule="auto"/>
              <w:ind w:hanging="220"/>
            </w:pPr>
            <w:r>
              <w:t xml:space="preserve">100 </w:t>
            </w:r>
          </w:p>
        </w:tc>
        <w:tc>
          <w:tcPr>
            <w:tcW w:w="1800" w:type="dxa"/>
            <w:vMerge w:val="restart"/>
            <w:tcBorders>
              <w:top w:val="nil"/>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jc w:val="center"/>
            </w:pPr>
            <w:r>
              <w:t xml:space="preserve"> </w:t>
            </w:r>
          </w:p>
          <w:p w:rsidR="007D1316" w:rsidRDefault="00E77060">
            <w:pPr>
              <w:spacing w:after="0" w:line="259" w:lineRule="auto"/>
              <w:ind w:left="0" w:firstLine="0"/>
              <w:jc w:val="center"/>
            </w:pPr>
            <w:r>
              <w:t xml:space="preserve">Mon., Oct. </w:t>
            </w:r>
            <w:r w:rsidR="00C84F53">
              <w:t>24</w:t>
            </w:r>
            <w:r>
              <w:t xml:space="preserve">th by 11:59pm </w:t>
            </w:r>
          </w:p>
        </w:tc>
      </w:tr>
      <w:tr w:rsidR="007D1316">
        <w:trPr>
          <w:trHeight w:val="313"/>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2: Weber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08"/>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3: Taylor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12"/>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4: Braverman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07"/>
        </w:trPr>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6: </w:t>
            </w:r>
            <w:proofErr w:type="spellStart"/>
            <w:r>
              <w:t>Leidner</w:t>
            </w:r>
            <w:proofErr w:type="spellEnd"/>
            <w:r>
              <w:t xml:space="preserve"> </w:t>
            </w: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r>
      <w:tr w:rsidR="007D1316">
        <w:trPr>
          <w:trHeight w:val="313"/>
        </w:trPr>
        <w:tc>
          <w:tcPr>
            <w:tcW w:w="1040" w:type="dxa"/>
            <w:vMerge w:val="restart"/>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right="1" w:firstLine="0"/>
              <w:jc w:val="center"/>
            </w:pPr>
            <w:r>
              <w:t xml:space="preserve"> </w:t>
            </w:r>
          </w:p>
          <w:p w:rsidR="007D1316" w:rsidRDefault="00E77060">
            <w:pPr>
              <w:spacing w:after="0" w:line="259" w:lineRule="auto"/>
              <w:ind w:left="0" w:right="1" w:firstLine="0"/>
              <w:jc w:val="center"/>
            </w:pPr>
            <w:r>
              <w:t xml:space="preserve"> </w:t>
            </w:r>
          </w:p>
          <w:p w:rsidR="007D1316" w:rsidRDefault="00E77060">
            <w:pPr>
              <w:spacing w:after="0" w:line="259" w:lineRule="auto"/>
              <w:ind w:left="0" w:right="50" w:firstLine="0"/>
              <w:jc w:val="center"/>
            </w:pPr>
            <w:r>
              <w:t xml:space="preserve">2 </w:t>
            </w: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7: Crowley et. al. </w:t>
            </w:r>
          </w:p>
        </w:tc>
        <w:tc>
          <w:tcPr>
            <w:tcW w:w="3648" w:type="dxa"/>
            <w:vMerge w:val="restart"/>
            <w:tcBorders>
              <w:top w:val="single" w:sz="4" w:space="0" w:color="8EAADB"/>
              <w:left w:val="single" w:sz="4" w:space="0" w:color="8EAADB"/>
              <w:bottom w:val="single" w:sz="4" w:space="0" w:color="8EAADB"/>
              <w:right w:val="single" w:sz="4" w:space="0" w:color="8EAADB"/>
            </w:tcBorders>
          </w:tcPr>
          <w:p w:rsidR="007D1316" w:rsidRDefault="00E77060">
            <w:pPr>
              <w:numPr>
                <w:ilvl w:val="0"/>
                <w:numId w:val="16"/>
              </w:numPr>
              <w:spacing w:after="0" w:line="259" w:lineRule="auto"/>
              <w:ind w:hanging="221"/>
            </w:pPr>
            <w:r>
              <w:t xml:space="preserve">Article Quizzes: 7 8 9 10 </w:t>
            </w:r>
          </w:p>
          <w:p w:rsidR="007D1316" w:rsidRDefault="00E77060">
            <w:pPr>
              <w:numPr>
                <w:ilvl w:val="0"/>
                <w:numId w:val="16"/>
              </w:numPr>
              <w:spacing w:after="0" w:line="259" w:lineRule="auto"/>
              <w:ind w:hanging="221"/>
            </w:pPr>
            <w:r>
              <w:t xml:space="preserve">Module 2 Exam </w:t>
            </w:r>
          </w:p>
        </w:tc>
        <w:tc>
          <w:tcPr>
            <w:tcW w:w="900" w:type="dxa"/>
            <w:vMerge w:val="restart"/>
            <w:tcBorders>
              <w:top w:val="single" w:sz="4" w:space="0" w:color="8EAADB"/>
              <w:left w:val="single" w:sz="4" w:space="0" w:color="8EAADB"/>
              <w:bottom w:val="single" w:sz="4" w:space="0" w:color="8EAADB"/>
              <w:right w:val="single" w:sz="4" w:space="0" w:color="8EAADB"/>
            </w:tcBorders>
          </w:tcPr>
          <w:p w:rsidR="007D1316" w:rsidRDefault="00E77060">
            <w:pPr>
              <w:numPr>
                <w:ilvl w:val="0"/>
                <w:numId w:val="17"/>
              </w:numPr>
              <w:spacing w:after="0" w:line="259" w:lineRule="auto"/>
              <w:ind w:hanging="220"/>
            </w:pPr>
            <w:r>
              <w:t xml:space="preserve">12 </w:t>
            </w:r>
          </w:p>
          <w:p w:rsidR="007D1316" w:rsidRDefault="00E77060">
            <w:pPr>
              <w:numPr>
                <w:ilvl w:val="0"/>
                <w:numId w:val="17"/>
              </w:numPr>
              <w:spacing w:after="0" w:line="259" w:lineRule="auto"/>
              <w:ind w:hanging="220"/>
            </w:pPr>
            <w:r>
              <w:t xml:space="preserve">100 </w:t>
            </w:r>
          </w:p>
        </w:tc>
        <w:tc>
          <w:tcPr>
            <w:tcW w:w="1800" w:type="dxa"/>
            <w:vMerge w:val="restart"/>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jc w:val="center"/>
            </w:pPr>
            <w:r>
              <w:t xml:space="preserve"> </w:t>
            </w:r>
          </w:p>
          <w:p w:rsidR="007D1316" w:rsidRDefault="00E77060">
            <w:pPr>
              <w:spacing w:after="0" w:line="259" w:lineRule="auto"/>
              <w:ind w:left="0" w:firstLine="0"/>
              <w:jc w:val="center"/>
            </w:pPr>
            <w:r>
              <w:t xml:space="preserve">Mon., Oct. </w:t>
            </w:r>
            <w:r w:rsidR="00C84F53">
              <w:t>24</w:t>
            </w:r>
            <w:r>
              <w:t xml:space="preserve">th by 11:59pm </w:t>
            </w:r>
          </w:p>
        </w:tc>
      </w:tr>
      <w:tr w:rsidR="007D1316">
        <w:trPr>
          <w:trHeight w:val="307"/>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8: </w:t>
            </w:r>
            <w:proofErr w:type="spellStart"/>
            <w:r>
              <w:t>Arabandi</w:t>
            </w:r>
            <w:proofErr w:type="spellEnd"/>
            <w:r>
              <w:t xml:space="preserve">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13"/>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9: Smith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09"/>
        </w:trPr>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10: Hochschild </w:t>
            </w: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r>
      <w:tr w:rsidR="007D1316">
        <w:trPr>
          <w:trHeight w:val="310"/>
        </w:trPr>
        <w:tc>
          <w:tcPr>
            <w:tcW w:w="1040" w:type="dxa"/>
            <w:vMerge w:val="restart"/>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right="1" w:firstLine="0"/>
              <w:jc w:val="center"/>
            </w:pPr>
            <w:r>
              <w:t xml:space="preserve"> </w:t>
            </w:r>
          </w:p>
          <w:p w:rsidR="007D1316" w:rsidRDefault="00E77060">
            <w:pPr>
              <w:spacing w:after="0" w:line="259" w:lineRule="auto"/>
              <w:ind w:left="0" w:right="1" w:firstLine="0"/>
              <w:jc w:val="center"/>
            </w:pPr>
            <w:r>
              <w:t xml:space="preserve"> </w:t>
            </w:r>
          </w:p>
          <w:p w:rsidR="007D1316" w:rsidRDefault="00E77060">
            <w:pPr>
              <w:spacing w:after="0" w:line="259" w:lineRule="auto"/>
              <w:ind w:left="0" w:right="50" w:firstLine="0"/>
              <w:jc w:val="center"/>
            </w:pPr>
            <w:r>
              <w:t xml:space="preserve">3 </w:t>
            </w: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11: MacDonald </w:t>
            </w:r>
          </w:p>
        </w:tc>
        <w:tc>
          <w:tcPr>
            <w:tcW w:w="3648" w:type="dxa"/>
            <w:vMerge w:val="restart"/>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numPr>
                <w:ilvl w:val="0"/>
                <w:numId w:val="18"/>
              </w:numPr>
              <w:spacing w:after="0" w:line="259" w:lineRule="auto"/>
              <w:ind w:hanging="221"/>
            </w:pPr>
            <w:r>
              <w:t xml:space="preserve">Article Quizzes: 11 12 13 14 16 </w:t>
            </w:r>
          </w:p>
          <w:p w:rsidR="007D1316" w:rsidRDefault="00E77060">
            <w:pPr>
              <w:numPr>
                <w:ilvl w:val="0"/>
                <w:numId w:val="18"/>
              </w:numPr>
              <w:spacing w:after="0" w:line="259" w:lineRule="auto"/>
              <w:ind w:hanging="221"/>
            </w:pPr>
            <w:r>
              <w:t xml:space="preserve">Module 3 Assignment:  </w:t>
            </w:r>
          </w:p>
          <w:p w:rsidR="007D1316" w:rsidRDefault="00E77060">
            <w:pPr>
              <w:spacing w:after="0" w:line="259" w:lineRule="auto"/>
              <w:ind w:left="0" w:firstLine="0"/>
            </w:pPr>
            <w:r>
              <w:t xml:space="preserve">     Nail or Nordstrom Observation Paper </w:t>
            </w:r>
            <w:r>
              <w:rPr>
                <w:i/>
              </w:rPr>
              <w:t>**DUE Nov.</w:t>
            </w:r>
            <w:r w:rsidR="00C84F53">
              <w:rPr>
                <w:i/>
              </w:rPr>
              <w:t>21</w:t>
            </w:r>
            <w:proofErr w:type="gramStart"/>
            <w:r w:rsidR="00C84F53" w:rsidRPr="00C84F53">
              <w:rPr>
                <w:i/>
                <w:vertAlign w:val="superscript"/>
              </w:rPr>
              <w:t>st</w:t>
            </w:r>
            <w:r w:rsidR="00C84F53">
              <w:rPr>
                <w:i/>
              </w:rPr>
              <w:t xml:space="preserve"> </w:t>
            </w:r>
            <w:r>
              <w:rPr>
                <w:i/>
              </w:rPr>
              <w:t xml:space="preserve"> by</w:t>
            </w:r>
            <w:proofErr w:type="gramEnd"/>
            <w:r>
              <w:rPr>
                <w:i/>
              </w:rPr>
              <w:t xml:space="preserve"> 11:59pm**</w:t>
            </w:r>
            <w:r>
              <w:t xml:space="preserve"> c. Module 3 Exam </w:t>
            </w:r>
          </w:p>
        </w:tc>
        <w:tc>
          <w:tcPr>
            <w:tcW w:w="900" w:type="dxa"/>
            <w:vMerge w:val="restart"/>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numPr>
                <w:ilvl w:val="0"/>
                <w:numId w:val="19"/>
              </w:numPr>
              <w:spacing w:after="0" w:line="259" w:lineRule="auto"/>
              <w:ind w:hanging="220"/>
            </w:pPr>
            <w:r>
              <w:t xml:space="preserve">15 </w:t>
            </w:r>
          </w:p>
          <w:p w:rsidR="007D1316" w:rsidRDefault="00E77060">
            <w:pPr>
              <w:numPr>
                <w:ilvl w:val="0"/>
                <w:numId w:val="19"/>
              </w:numPr>
              <w:spacing w:after="0" w:line="259" w:lineRule="auto"/>
              <w:ind w:hanging="220"/>
            </w:pPr>
            <w:r>
              <w:t xml:space="preserve">50 </w:t>
            </w:r>
          </w:p>
          <w:p w:rsidR="007D1316" w:rsidRDefault="00E77060">
            <w:pPr>
              <w:numPr>
                <w:ilvl w:val="0"/>
                <w:numId w:val="19"/>
              </w:numPr>
              <w:spacing w:after="0" w:line="259" w:lineRule="auto"/>
              <w:ind w:hanging="220"/>
            </w:pPr>
            <w:r>
              <w:t xml:space="preserve">100 </w:t>
            </w:r>
          </w:p>
        </w:tc>
        <w:tc>
          <w:tcPr>
            <w:tcW w:w="1800" w:type="dxa"/>
            <w:vMerge w:val="restart"/>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jc w:val="center"/>
            </w:pPr>
            <w:r>
              <w:t xml:space="preserve"> </w:t>
            </w:r>
          </w:p>
          <w:p w:rsidR="007D1316" w:rsidRDefault="00E77060">
            <w:pPr>
              <w:spacing w:after="0" w:line="259" w:lineRule="auto"/>
              <w:ind w:left="22" w:right="22" w:firstLine="0"/>
              <w:jc w:val="center"/>
            </w:pPr>
            <w:r>
              <w:t xml:space="preserve">Wed., Dec. </w:t>
            </w:r>
            <w:r w:rsidR="00C84F53">
              <w:t>14</w:t>
            </w:r>
            <w:r>
              <w:t xml:space="preserve">th by 11:59pm </w:t>
            </w:r>
          </w:p>
        </w:tc>
      </w:tr>
      <w:tr w:rsidR="007D1316">
        <w:trPr>
          <w:trHeight w:val="308"/>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12: Desmond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13"/>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13: Kang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07"/>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14: </w:t>
            </w:r>
            <w:proofErr w:type="spellStart"/>
            <w:r>
              <w:t>Maroto</w:t>
            </w:r>
            <w:proofErr w:type="spellEnd"/>
            <w:r>
              <w:t xml:space="preserve">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10"/>
        </w:trPr>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16: Williams &amp; Connell </w:t>
            </w: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r>
      <w:tr w:rsidR="007D1316">
        <w:trPr>
          <w:trHeight w:val="312"/>
        </w:trPr>
        <w:tc>
          <w:tcPr>
            <w:tcW w:w="1040" w:type="dxa"/>
            <w:vMerge w:val="restart"/>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right="1" w:firstLine="0"/>
              <w:jc w:val="center"/>
            </w:pPr>
            <w:r>
              <w:t xml:space="preserve"> </w:t>
            </w:r>
          </w:p>
          <w:p w:rsidR="007D1316" w:rsidRDefault="00E77060">
            <w:pPr>
              <w:spacing w:after="0" w:line="259" w:lineRule="auto"/>
              <w:ind w:left="0" w:right="1" w:firstLine="0"/>
              <w:jc w:val="center"/>
            </w:pPr>
            <w:r>
              <w:t xml:space="preserve"> </w:t>
            </w:r>
          </w:p>
          <w:p w:rsidR="007D1316" w:rsidRDefault="00E77060">
            <w:pPr>
              <w:spacing w:after="0" w:line="259" w:lineRule="auto"/>
              <w:ind w:left="0" w:right="50" w:firstLine="0"/>
              <w:jc w:val="center"/>
            </w:pPr>
            <w:r>
              <w:t xml:space="preserve">4 </w:t>
            </w: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18: Wingfield </w:t>
            </w:r>
          </w:p>
        </w:tc>
        <w:tc>
          <w:tcPr>
            <w:tcW w:w="3648" w:type="dxa"/>
            <w:vMerge w:val="restart"/>
            <w:tcBorders>
              <w:top w:val="single" w:sz="4" w:space="0" w:color="8EAADB"/>
              <w:left w:val="single" w:sz="4" w:space="0" w:color="8EAADB"/>
              <w:bottom w:val="single" w:sz="4" w:space="0" w:color="8EAADB"/>
              <w:right w:val="single" w:sz="4" w:space="0" w:color="8EAADB"/>
            </w:tcBorders>
          </w:tcPr>
          <w:p w:rsidR="007D1316" w:rsidRDefault="00E77060">
            <w:pPr>
              <w:numPr>
                <w:ilvl w:val="0"/>
                <w:numId w:val="20"/>
              </w:numPr>
              <w:spacing w:after="0" w:line="259" w:lineRule="auto"/>
              <w:ind w:hanging="221"/>
            </w:pPr>
            <w:r>
              <w:t xml:space="preserve">Article Quizzes: 18 19 20 21 </w:t>
            </w:r>
          </w:p>
          <w:p w:rsidR="007D1316" w:rsidRDefault="00E77060">
            <w:pPr>
              <w:numPr>
                <w:ilvl w:val="0"/>
                <w:numId w:val="20"/>
              </w:numPr>
              <w:spacing w:after="0" w:line="259" w:lineRule="auto"/>
              <w:ind w:hanging="221"/>
            </w:pPr>
            <w:r>
              <w:t xml:space="preserve">Module 4 Assignment: </w:t>
            </w:r>
            <w:r>
              <w:rPr>
                <w:i/>
              </w:rPr>
              <w:t xml:space="preserve">EXTRA </w:t>
            </w:r>
          </w:p>
          <w:p w:rsidR="007D1316" w:rsidRDefault="00E77060">
            <w:pPr>
              <w:spacing w:after="0" w:line="259" w:lineRule="auto"/>
              <w:ind w:left="0" w:firstLine="0"/>
            </w:pPr>
            <w:r>
              <w:rPr>
                <w:i/>
              </w:rPr>
              <w:t>CREDIT</w:t>
            </w:r>
            <w:r>
              <w:t xml:space="preserve">*  </w:t>
            </w:r>
          </w:p>
          <w:p w:rsidR="00C84F53" w:rsidRDefault="00E77060">
            <w:pPr>
              <w:spacing w:after="0" w:line="259" w:lineRule="auto"/>
              <w:ind w:left="0" w:right="728" w:firstLine="0"/>
            </w:pPr>
            <w:r>
              <w:t xml:space="preserve">     Advertisement Discussion </w:t>
            </w:r>
          </w:p>
          <w:p w:rsidR="007D1316" w:rsidRDefault="00E77060">
            <w:pPr>
              <w:spacing w:after="0" w:line="259" w:lineRule="auto"/>
              <w:ind w:left="0" w:right="728" w:firstLine="0"/>
            </w:pPr>
            <w:r>
              <w:t xml:space="preserve">c. Module 4 Exam </w:t>
            </w:r>
          </w:p>
        </w:tc>
        <w:tc>
          <w:tcPr>
            <w:tcW w:w="900" w:type="dxa"/>
            <w:vMerge w:val="restart"/>
            <w:tcBorders>
              <w:top w:val="single" w:sz="4" w:space="0" w:color="8EAADB"/>
              <w:left w:val="single" w:sz="4" w:space="0" w:color="8EAADB"/>
              <w:bottom w:val="single" w:sz="4" w:space="0" w:color="8EAADB"/>
              <w:right w:val="single" w:sz="4" w:space="0" w:color="8EAADB"/>
            </w:tcBorders>
          </w:tcPr>
          <w:p w:rsidR="007D1316" w:rsidRDefault="00E77060">
            <w:pPr>
              <w:numPr>
                <w:ilvl w:val="0"/>
                <w:numId w:val="21"/>
              </w:numPr>
              <w:spacing w:after="0" w:line="259" w:lineRule="auto"/>
              <w:ind w:hanging="220"/>
            </w:pPr>
            <w:r>
              <w:t xml:space="preserve">12 </w:t>
            </w:r>
          </w:p>
          <w:p w:rsidR="007D1316" w:rsidRDefault="00E77060">
            <w:pPr>
              <w:numPr>
                <w:ilvl w:val="0"/>
                <w:numId w:val="21"/>
              </w:numPr>
              <w:spacing w:after="0" w:line="259" w:lineRule="auto"/>
              <w:ind w:hanging="220"/>
            </w:pPr>
            <w:r>
              <w:t xml:space="preserve">*10* </w:t>
            </w:r>
          </w:p>
          <w:p w:rsidR="007D1316" w:rsidRDefault="00E77060">
            <w:pPr>
              <w:numPr>
                <w:ilvl w:val="0"/>
                <w:numId w:val="21"/>
              </w:numPr>
              <w:spacing w:after="0" w:line="259" w:lineRule="auto"/>
              <w:ind w:hanging="220"/>
            </w:pPr>
            <w:r>
              <w:t xml:space="preserve">100 </w:t>
            </w:r>
          </w:p>
        </w:tc>
        <w:tc>
          <w:tcPr>
            <w:tcW w:w="1800" w:type="dxa"/>
            <w:vMerge w:val="restart"/>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jc w:val="center"/>
            </w:pPr>
            <w:r>
              <w:t xml:space="preserve"> </w:t>
            </w:r>
          </w:p>
          <w:p w:rsidR="007D1316" w:rsidRDefault="00E77060">
            <w:pPr>
              <w:spacing w:after="0" w:line="259" w:lineRule="auto"/>
              <w:ind w:left="22" w:right="22" w:firstLine="0"/>
              <w:jc w:val="center"/>
            </w:pPr>
            <w:r>
              <w:t xml:space="preserve">Wed., Dec. </w:t>
            </w:r>
            <w:r w:rsidR="00C84F53">
              <w:t>14</w:t>
            </w:r>
            <w:r>
              <w:t xml:space="preserve">th by 11:59pm </w:t>
            </w:r>
          </w:p>
        </w:tc>
      </w:tr>
      <w:tr w:rsidR="007D1316">
        <w:trPr>
          <w:trHeight w:val="311"/>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19: </w:t>
            </w:r>
            <w:proofErr w:type="spellStart"/>
            <w:r>
              <w:t>Tilcsik</w:t>
            </w:r>
            <w:proofErr w:type="spellEnd"/>
            <w:r>
              <w:t xml:space="preserve">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307"/>
        </w:trPr>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shd w:val="clear" w:color="auto" w:fill="D9E2F3"/>
          </w:tcPr>
          <w:p w:rsidR="007D1316" w:rsidRDefault="00E77060">
            <w:pPr>
              <w:spacing w:after="0" w:line="259" w:lineRule="auto"/>
              <w:ind w:left="0" w:firstLine="0"/>
            </w:pPr>
            <w:r>
              <w:t xml:space="preserve">20: Hagan et. al. </w:t>
            </w: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nil"/>
              <w:right w:val="single" w:sz="4" w:space="0" w:color="8EAADB"/>
            </w:tcBorders>
          </w:tcPr>
          <w:p w:rsidR="007D1316" w:rsidRDefault="007D1316">
            <w:pPr>
              <w:spacing w:after="160" w:line="259" w:lineRule="auto"/>
              <w:ind w:left="0" w:firstLine="0"/>
            </w:pPr>
          </w:p>
        </w:tc>
      </w:tr>
      <w:tr w:rsidR="007D1316">
        <w:trPr>
          <w:trHeight w:val="426"/>
        </w:trPr>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2610" w:type="dxa"/>
            <w:tcBorders>
              <w:top w:val="single" w:sz="4" w:space="0" w:color="8EAADB"/>
              <w:left w:val="single" w:sz="4" w:space="0" w:color="8EAADB"/>
              <w:bottom w:val="single" w:sz="4" w:space="0" w:color="8EAADB"/>
              <w:right w:val="single" w:sz="4" w:space="0" w:color="8EAADB"/>
            </w:tcBorders>
          </w:tcPr>
          <w:p w:rsidR="007D1316" w:rsidRDefault="00E77060">
            <w:pPr>
              <w:spacing w:after="0" w:line="259" w:lineRule="auto"/>
              <w:ind w:left="0" w:firstLine="0"/>
            </w:pPr>
            <w:r>
              <w:t xml:space="preserve">21: </w:t>
            </w:r>
            <w:proofErr w:type="spellStart"/>
            <w:r>
              <w:t>Haveman</w:t>
            </w:r>
            <w:proofErr w:type="spellEnd"/>
            <w:r>
              <w:t xml:space="preserve"> &amp; Beresford </w:t>
            </w: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c>
          <w:tcPr>
            <w:tcW w:w="0" w:type="auto"/>
            <w:vMerge/>
            <w:tcBorders>
              <w:top w:val="nil"/>
              <w:left w:val="single" w:sz="4" w:space="0" w:color="8EAADB"/>
              <w:bottom w:val="single" w:sz="4" w:space="0" w:color="8EAADB"/>
              <w:right w:val="single" w:sz="4" w:space="0" w:color="8EAADB"/>
            </w:tcBorders>
          </w:tcPr>
          <w:p w:rsidR="007D1316" w:rsidRDefault="007D1316">
            <w:pPr>
              <w:spacing w:after="160" w:line="259" w:lineRule="auto"/>
              <w:ind w:left="0" w:firstLine="0"/>
            </w:pPr>
          </w:p>
        </w:tc>
      </w:tr>
      <w:tr w:rsidR="007D1316">
        <w:trPr>
          <w:trHeight w:val="307"/>
        </w:trPr>
        <w:tc>
          <w:tcPr>
            <w:tcW w:w="1040" w:type="dxa"/>
            <w:tcBorders>
              <w:top w:val="single" w:sz="4" w:space="0" w:color="8EAADB"/>
              <w:left w:val="single" w:sz="4" w:space="0" w:color="8EAADB"/>
              <w:bottom w:val="single" w:sz="4" w:space="0" w:color="8EAADB"/>
              <w:right w:val="nil"/>
            </w:tcBorders>
            <w:shd w:val="clear" w:color="auto" w:fill="D9E2F3"/>
          </w:tcPr>
          <w:p w:rsidR="007D1316" w:rsidRDefault="007D1316">
            <w:pPr>
              <w:spacing w:after="160" w:line="259" w:lineRule="auto"/>
              <w:ind w:left="0" w:firstLine="0"/>
            </w:pPr>
          </w:p>
        </w:tc>
        <w:tc>
          <w:tcPr>
            <w:tcW w:w="2610" w:type="dxa"/>
            <w:tcBorders>
              <w:top w:val="single" w:sz="4" w:space="0" w:color="8EAADB"/>
              <w:left w:val="nil"/>
              <w:bottom w:val="single" w:sz="4" w:space="0" w:color="8EAADB"/>
              <w:right w:val="nil"/>
            </w:tcBorders>
            <w:shd w:val="clear" w:color="auto" w:fill="D9E2F3"/>
          </w:tcPr>
          <w:p w:rsidR="007D1316" w:rsidRDefault="007D1316">
            <w:pPr>
              <w:spacing w:after="160" w:line="259" w:lineRule="auto"/>
              <w:ind w:left="0" w:firstLine="0"/>
            </w:pPr>
          </w:p>
        </w:tc>
        <w:tc>
          <w:tcPr>
            <w:tcW w:w="3648" w:type="dxa"/>
            <w:tcBorders>
              <w:top w:val="single" w:sz="4" w:space="0" w:color="8EAADB"/>
              <w:left w:val="nil"/>
              <w:bottom w:val="single" w:sz="4" w:space="0" w:color="8EAADB"/>
              <w:right w:val="single" w:sz="4" w:space="0" w:color="8EAADB"/>
            </w:tcBorders>
            <w:shd w:val="clear" w:color="auto" w:fill="D9E2F3"/>
          </w:tcPr>
          <w:p w:rsidR="007D1316" w:rsidRDefault="00E77060">
            <w:pPr>
              <w:spacing w:after="0" w:line="259" w:lineRule="auto"/>
              <w:ind w:left="0" w:right="50" w:firstLine="0"/>
              <w:jc w:val="right"/>
            </w:pPr>
            <w:r>
              <w:rPr>
                <w:b/>
              </w:rPr>
              <w:t xml:space="preserve">COURSE TOTAL POINTS </w:t>
            </w:r>
          </w:p>
        </w:tc>
        <w:tc>
          <w:tcPr>
            <w:tcW w:w="900" w:type="dxa"/>
            <w:tcBorders>
              <w:top w:val="single" w:sz="4" w:space="0" w:color="8EAADB"/>
              <w:left w:val="single" w:sz="4" w:space="0" w:color="8EAADB"/>
              <w:bottom w:val="single" w:sz="4" w:space="0" w:color="8EAADB"/>
              <w:right w:val="nil"/>
            </w:tcBorders>
            <w:shd w:val="clear" w:color="auto" w:fill="D9E2F3"/>
          </w:tcPr>
          <w:p w:rsidR="007D1316" w:rsidRDefault="00E77060">
            <w:pPr>
              <w:spacing w:after="0" w:line="259" w:lineRule="auto"/>
              <w:ind w:left="0" w:firstLine="0"/>
            </w:pPr>
            <w:r>
              <w:rPr>
                <w:b/>
              </w:rPr>
              <w:t xml:space="preserve">    554 </w:t>
            </w:r>
          </w:p>
        </w:tc>
        <w:tc>
          <w:tcPr>
            <w:tcW w:w="1800" w:type="dxa"/>
            <w:tcBorders>
              <w:top w:val="single" w:sz="4" w:space="0" w:color="8EAADB"/>
              <w:left w:val="nil"/>
              <w:bottom w:val="single" w:sz="4" w:space="0" w:color="8EAADB"/>
              <w:right w:val="single" w:sz="4" w:space="0" w:color="8EAADB"/>
            </w:tcBorders>
            <w:shd w:val="clear" w:color="auto" w:fill="D9E2F3"/>
          </w:tcPr>
          <w:p w:rsidR="007D1316" w:rsidRDefault="007D1316">
            <w:pPr>
              <w:spacing w:after="160" w:line="259" w:lineRule="auto"/>
              <w:ind w:left="0" w:firstLine="0"/>
            </w:pPr>
          </w:p>
        </w:tc>
      </w:tr>
    </w:tbl>
    <w:p w:rsidR="007D1316" w:rsidRDefault="00E77060">
      <w:pPr>
        <w:spacing w:after="120" w:line="259" w:lineRule="auto"/>
        <w:ind w:left="1" w:firstLine="0"/>
      </w:pPr>
      <w:r>
        <w:rPr>
          <w:color w:val="2E74B5"/>
          <w:sz w:val="26"/>
        </w:rPr>
        <w:t xml:space="preserve"> </w:t>
      </w:r>
    </w:p>
    <w:p w:rsidR="007D1316" w:rsidRDefault="00E77060">
      <w:pPr>
        <w:pStyle w:val="Heading1"/>
        <w:ind w:left="-4"/>
      </w:pPr>
      <w:r>
        <w:lastRenderedPageBreak/>
        <w:t xml:space="preserve">Course Evaluation </w:t>
      </w:r>
    </w:p>
    <w:p w:rsidR="007D1316" w:rsidRDefault="00E77060">
      <w:pPr>
        <w:spacing w:after="190"/>
      </w:pPr>
      <w:r>
        <w:t xml:space="preserve">Student Perceptions of Teaching (SPOT) is the student evaluation system for UNT and allows students the ability to confidentially provide constructive feedback to their instructor and department to improve the quality of student experiences in the course. </w:t>
      </w:r>
      <w:r>
        <w:rPr>
          <w:b/>
        </w:rPr>
        <w:t xml:space="preserve"> </w:t>
      </w:r>
    </w:p>
    <w:p w:rsidR="007D1316" w:rsidRDefault="00E77060">
      <w:pPr>
        <w:pStyle w:val="Heading1"/>
        <w:ind w:left="-4"/>
      </w:pPr>
      <w:r>
        <w:t xml:space="preserve">Course Policies </w:t>
      </w:r>
    </w:p>
    <w:p w:rsidR="007D1316" w:rsidRPr="00C84F53" w:rsidRDefault="00E77060">
      <w:pPr>
        <w:pStyle w:val="Heading2"/>
        <w:spacing w:after="0"/>
        <w:ind w:left="-4"/>
        <w:rPr>
          <w:color w:val="auto"/>
          <w:szCs w:val="24"/>
        </w:rPr>
      </w:pPr>
      <w:r w:rsidRPr="00C84F53">
        <w:rPr>
          <w:color w:val="auto"/>
          <w:szCs w:val="24"/>
        </w:rPr>
        <w:t xml:space="preserve">Attendance </w:t>
      </w:r>
    </w:p>
    <w:p w:rsidR="007D1316" w:rsidRPr="00C84F53" w:rsidRDefault="00E77060">
      <w:pPr>
        <w:spacing w:after="178" w:line="259" w:lineRule="auto"/>
        <w:ind w:left="-4"/>
        <w:rPr>
          <w:color w:val="auto"/>
          <w:sz w:val="24"/>
          <w:szCs w:val="24"/>
        </w:rPr>
      </w:pPr>
      <w:r w:rsidRPr="00C84F53">
        <w:rPr>
          <w:color w:val="auto"/>
          <w:sz w:val="24"/>
          <w:szCs w:val="24"/>
        </w:rPr>
        <w:t xml:space="preserve">Students are expected to attend class meetings regularly and to abide by the attendance policy established for the course.  It is important that you communicate with the professor and the instructional team prior to </w:t>
      </w:r>
      <w:r w:rsidRPr="00C84F53">
        <w:rPr>
          <w:color w:val="auto"/>
          <w:sz w:val="24"/>
          <w:szCs w:val="24"/>
        </w:rPr>
        <w:t>being absent, so you, the professor, and the instructional team can discuss and mitigate the impact of the absence on your attainment of course learning goals.  Please inform the professor and instructional team if you are unable to attend class meetings b</w:t>
      </w:r>
      <w:r w:rsidRPr="00C84F53">
        <w:rPr>
          <w:color w:val="auto"/>
          <w:sz w:val="24"/>
          <w:szCs w:val="24"/>
        </w:rPr>
        <w:t xml:space="preserve">ecause you are ill, in mindfulness of the health and safety of everyone in our community.  </w:t>
      </w:r>
    </w:p>
    <w:p w:rsidR="007D1316" w:rsidRDefault="00E77060">
      <w:pPr>
        <w:pStyle w:val="Heading1"/>
        <w:spacing w:after="0"/>
        <w:ind w:left="-4"/>
      </w:pPr>
      <w:r>
        <w:rPr>
          <w:color w:val="1F4D78"/>
          <w:sz w:val="28"/>
        </w:rPr>
        <w:t>Class Participation</w:t>
      </w:r>
      <w:r>
        <w:rPr>
          <w:b/>
          <w:color w:val="000000"/>
          <w:sz w:val="22"/>
        </w:rPr>
        <w:t xml:space="preserve"> </w:t>
      </w:r>
    </w:p>
    <w:p w:rsidR="007D1316" w:rsidRDefault="00E77060">
      <w:pPr>
        <w:spacing w:after="208" w:line="250" w:lineRule="auto"/>
        <w:ind w:left="-4"/>
      </w:pPr>
      <w:r>
        <w:rPr>
          <w:sz w:val="24"/>
        </w:rPr>
        <w:t xml:space="preserve">Students are required to login regularly to the online class site. The instructor will use the tracking feature in Canvas to monitor student activity. Students are also required to participate in all class activities such as discussion board, assignments, </w:t>
      </w:r>
      <w:r>
        <w:rPr>
          <w:sz w:val="24"/>
        </w:rPr>
        <w:t>quizzes, and exams.</w:t>
      </w:r>
      <w:r>
        <w:t xml:space="preserve"> </w:t>
      </w:r>
    </w:p>
    <w:p w:rsidR="007D1316" w:rsidRDefault="00E77060">
      <w:pPr>
        <w:pStyle w:val="Heading1"/>
        <w:spacing w:after="0"/>
        <w:ind w:left="-4"/>
      </w:pPr>
      <w:r>
        <w:rPr>
          <w:color w:val="1F4D78"/>
          <w:sz w:val="28"/>
        </w:rPr>
        <w:t>Late Work</w:t>
      </w:r>
      <w:r>
        <w:rPr>
          <w:b/>
          <w:color w:val="000000"/>
          <w:sz w:val="22"/>
        </w:rPr>
        <w:t xml:space="preserve">  </w:t>
      </w:r>
    </w:p>
    <w:p w:rsidR="007D1316" w:rsidRDefault="00E77060">
      <w:pPr>
        <w:spacing w:after="205" w:line="250" w:lineRule="auto"/>
        <w:ind w:left="-4"/>
      </w:pPr>
      <w:r>
        <w:rPr>
          <w:b/>
          <w:sz w:val="24"/>
        </w:rPr>
        <w:t>No late work will be acceptable.</w:t>
      </w:r>
      <w:r>
        <w:t xml:space="preserve"> </w:t>
      </w:r>
      <w:r>
        <w:rPr>
          <w:sz w:val="24"/>
        </w:rPr>
        <w:t>There are no makeup exams or assignments for late work that is not university excused.</w:t>
      </w:r>
      <w:r>
        <w:t xml:space="preserve"> </w:t>
      </w:r>
    </w:p>
    <w:p w:rsidR="007D1316" w:rsidRDefault="00E77060">
      <w:pPr>
        <w:pStyle w:val="Heading1"/>
        <w:spacing w:after="0"/>
        <w:ind w:left="-4"/>
      </w:pPr>
      <w:r>
        <w:rPr>
          <w:color w:val="1F4D78"/>
          <w:sz w:val="28"/>
        </w:rPr>
        <w:t xml:space="preserve">Examination Policy  </w:t>
      </w:r>
    </w:p>
    <w:p w:rsidR="007D1316" w:rsidRDefault="00E77060">
      <w:pPr>
        <w:spacing w:after="205" w:line="250" w:lineRule="auto"/>
        <w:ind w:left="-4"/>
      </w:pPr>
      <w:r>
        <w:rPr>
          <w:sz w:val="24"/>
        </w:rPr>
        <w:t xml:space="preserve">All quizzes, assignments, and exams are open book and </w:t>
      </w:r>
      <w:r>
        <w:rPr>
          <w:b/>
          <w:sz w:val="24"/>
        </w:rPr>
        <w:t>must be completed individua</w:t>
      </w:r>
      <w:r>
        <w:rPr>
          <w:b/>
          <w:sz w:val="24"/>
        </w:rPr>
        <w:t>lly</w:t>
      </w:r>
      <w:r>
        <w:rPr>
          <w:sz w:val="24"/>
        </w:rPr>
        <w:t xml:space="preserve">. </w:t>
      </w:r>
      <w:r>
        <w:rPr>
          <w:b/>
          <w:sz w:val="24"/>
        </w:rPr>
        <w:t>There are no makeup exams or assignments for late work</w:t>
      </w:r>
      <w:r>
        <w:rPr>
          <w:sz w:val="24"/>
        </w:rPr>
        <w:t xml:space="preserve"> that is not university excused. If a student loses internet connection during an exam please follow the policy above. Students are advised to contact the Student Helpdesk and document the remedy t</w:t>
      </w:r>
      <w:r>
        <w:rPr>
          <w:sz w:val="24"/>
        </w:rPr>
        <w:t xml:space="preserve">icket number before contacting the professor.   </w:t>
      </w:r>
    </w:p>
    <w:p w:rsidR="007D1316" w:rsidRDefault="00E77060">
      <w:pPr>
        <w:pStyle w:val="Heading1"/>
        <w:spacing w:after="0"/>
        <w:ind w:left="-4"/>
      </w:pPr>
      <w:r>
        <w:rPr>
          <w:color w:val="1F4D78"/>
          <w:sz w:val="28"/>
        </w:rPr>
        <w:t xml:space="preserve">Assignment Policy </w:t>
      </w:r>
    </w:p>
    <w:p w:rsidR="007D1316" w:rsidRDefault="00E77060">
      <w:pPr>
        <w:spacing w:after="168" w:line="250" w:lineRule="auto"/>
        <w:ind w:left="-4"/>
      </w:pPr>
      <w:r>
        <w:rPr>
          <w:sz w:val="24"/>
        </w:rPr>
        <w:t xml:space="preserve">All due dates can be found above, under the section Due Dates for Course Requirements. Please submit all assignments in either Word or PDF format. </w:t>
      </w:r>
    </w:p>
    <w:p w:rsidR="007D1316" w:rsidRDefault="00E77060">
      <w:pPr>
        <w:spacing w:after="4" w:line="250" w:lineRule="auto"/>
        <w:ind w:left="-4"/>
      </w:pPr>
      <w:r>
        <w:rPr>
          <w:sz w:val="24"/>
        </w:rPr>
        <w:t>The University is committed to providing</w:t>
      </w:r>
      <w:r>
        <w:rPr>
          <w:sz w:val="24"/>
        </w:rPr>
        <w:t xml:space="preserve"> a reliable online course system to all users. However, in the event of any unexpected server outage or any unusual technical difficulty which prevents students from completing a time sensitive assessment activity, the instructor will extend the time windo</w:t>
      </w:r>
      <w:r>
        <w:rPr>
          <w:sz w:val="24"/>
        </w:rPr>
        <w:t xml:space="preserve">ws and provide an appropriate accommodation based on the situation. Students should immediately report any problems to the instructor and contact the UNT Student Help Desk: </w:t>
      </w:r>
      <w:r>
        <w:rPr>
          <w:color w:val="0563C1"/>
          <w:sz w:val="24"/>
          <w:u w:val="single" w:color="0563C1"/>
        </w:rPr>
        <w:t>helpdesk@unt.edu</w:t>
      </w:r>
      <w:r>
        <w:rPr>
          <w:sz w:val="24"/>
        </w:rPr>
        <w:t xml:space="preserve"> or 940.565.2324 and obtain a ticket number. The instructor and the</w:t>
      </w:r>
      <w:r>
        <w:rPr>
          <w:sz w:val="24"/>
        </w:rPr>
        <w:t xml:space="preserve"> UNT Student Help Desk will work with the student to resolve any issues at the earliest possible time. </w:t>
      </w:r>
    </w:p>
    <w:p w:rsidR="007D1316" w:rsidRDefault="00E77060">
      <w:pPr>
        <w:pStyle w:val="Heading1"/>
        <w:spacing w:after="0"/>
        <w:ind w:left="-4"/>
      </w:pPr>
      <w:r>
        <w:rPr>
          <w:color w:val="1F4D78"/>
          <w:sz w:val="28"/>
        </w:rPr>
        <w:lastRenderedPageBreak/>
        <w:t>Instructor Responsibilities and Feedback</w:t>
      </w:r>
      <w:r>
        <w:rPr>
          <w:b/>
          <w:color w:val="000000"/>
          <w:sz w:val="22"/>
        </w:rPr>
        <w:t xml:space="preserve"> </w:t>
      </w:r>
    </w:p>
    <w:p w:rsidR="007D1316" w:rsidRDefault="00E77060">
      <w:pPr>
        <w:spacing w:after="180" w:line="250" w:lineRule="auto"/>
        <w:ind w:left="-4"/>
      </w:pPr>
      <w:r>
        <w:rPr>
          <w:sz w:val="24"/>
        </w:rPr>
        <w:t xml:space="preserve">My goal in the course is to assist you digesting the material and applying a sociological lens to the subject </w:t>
      </w:r>
      <w:r>
        <w:rPr>
          <w:sz w:val="24"/>
        </w:rPr>
        <w:t xml:space="preserve">matter. I am also responsible for providing clear instructions for assignments, answering questions about assignments, identifying additional resources as necessary, providing grading rubrics, reviewing and updating course content;  </w:t>
      </w:r>
    </w:p>
    <w:p w:rsidR="007D1316" w:rsidRDefault="00E77060">
      <w:pPr>
        <w:spacing w:after="264" w:line="250" w:lineRule="auto"/>
        <w:ind w:left="721" w:hanging="360"/>
      </w:pPr>
      <w:r>
        <w:rPr>
          <w:rFonts w:ascii="Segoe UI Symbol" w:eastAsia="Segoe UI Symbol" w:hAnsi="Segoe UI Symbol" w:cs="Segoe UI Symbol"/>
          <w:sz w:val="24"/>
        </w:rPr>
        <w:t>•</w:t>
      </w:r>
      <w:r>
        <w:rPr>
          <w:rFonts w:ascii="Arial" w:eastAsia="Arial" w:hAnsi="Arial" w:cs="Arial"/>
          <w:sz w:val="24"/>
        </w:rPr>
        <w:t xml:space="preserve"> </w:t>
      </w:r>
      <w:r>
        <w:rPr>
          <w:sz w:val="24"/>
        </w:rPr>
        <w:t xml:space="preserve">Students can expect a response to emails within 48 hours during the weekday, no emails will be answered over the weekend. All grades and feedback on assignments will be posted within a week after the given due date.  </w:t>
      </w:r>
    </w:p>
    <w:p w:rsidR="007D1316" w:rsidRDefault="00E77060">
      <w:pPr>
        <w:pStyle w:val="Heading1"/>
        <w:spacing w:after="0"/>
        <w:ind w:left="-4"/>
      </w:pPr>
      <w:r>
        <w:rPr>
          <w:color w:val="1F4D78"/>
          <w:sz w:val="28"/>
        </w:rPr>
        <w:t>Syllabus Change Policy</w:t>
      </w:r>
      <w:r>
        <w:rPr>
          <w:b/>
          <w:color w:val="000000"/>
          <w:sz w:val="22"/>
        </w:rPr>
        <w:t xml:space="preserve"> </w:t>
      </w:r>
    </w:p>
    <w:p w:rsidR="007D1316" w:rsidRDefault="00E77060">
      <w:pPr>
        <w:spacing w:after="23" w:line="317" w:lineRule="auto"/>
        <w:ind w:left="1" w:right="1183" w:firstLine="0"/>
        <w:jc w:val="both"/>
      </w:pPr>
      <w:r>
        <w:rPr>
          <w:sz w:val="24"/>
        </w:rPr>
        <w:t>If changes are</w:t>
      </w:r>
      <w:r>
        <w:rPr>
          <w:sz w:val="24"/>
        </w:rPr>
        <w:t xml:space="preserve"> required to the syllabus, students will be made aware by means of an announcement in Canvas.</w:t>
      </w:r>
      <w:r>
        <w:t xml:space="preserve">  </w:t>
      </w:r>
      <w:r>
        <w:rPr>
          <w:color w:val="2E74B5"/>
          <w:sz w:val="26"/>
        </w:rPr>
        <w:t xml:space="preserve">UNT Policies </w:t>
      </w:r>
    </w:p>
    <w:p w:rsidR="007D1316" w:rsidRDefault="00E77060">
      <w:pPr>
        <w:pStyle w:val="Heading2"/>
        <w:ind w:left="-4"/>
      </w:pPr>
      <w:r>
        <w:t xml:space="preserve">Academic Integrity Policy </w:t>
      </w:r>
    </w:p>
    <w:p w:rsidR="007D1316" w:rsidRDefault="00E77060">
      <w:pPr>
        <w:spacing w:after="171"/>
      </w:pPr>
      <w:r>
        <w:t>Academic Integrity Standards and Consequences. According to UNT Policy 06.003, Student Academic Integrity, academic dishonesty occurs when students engage in behaviors including, but not limited to cheating, fabrication, facilitating academic dishonesty, f</w:t>
      </w:r>
      <w:r>
        <w:t>orgery, plagiarism, and sabotage. A finding of academic dishonesty may result in a range of academic penalties or sanctions ranging from admonition to expulsion from the University. [Insert specific sanction or academic penalty for specific academic integr</w:t>
      </w:r>
      <w:r>
        <w:t xml:space="preserve">ity violation.] </w:t>
      </w:r>
    </w:p>
    <w:p w:rsidR="007D1316" w:rsidRDefault="00E77060">
      <w:pPr>
        <w:pStyle w:val="Heading2"/>
        <w:ind w:left="-4"/>
      </w:pPr>
      <w:r>
        <w:t xml:space="preserve">ADA Policy </w:t>
      </w:r>
    </w:p>
    <w:p w:rsidR="007D1316" w:rsidRDefault="00E77060">
      <w:pPr>
        <w:spacing w:after="171"/>
      </w:pPr>
      <w:r>
        <w:t>UNT makes reasonable academic accommodation for students with disabilities. Students seeking accommodation must first register with the Office of Disability Accommodation (ODA) to verify their eligibility. If a disability is ve</w:t>
      </w:r>
      <w:r>
        <w:t>rified, the ODA will provide a student with an accommodation letter to be delivered to faculty to begin a private discussion regarding one’s specific course needs. Students may request accommodations at any time, however, ODA notices of accommodation shoul</w:t>
      </w:r>
      <w:r>
        <w:t>d be provided as early as possible in the semester to avoid any delay in implementation. Note that students must obtain a new letter of accommodation for every semester and must meet with each faculty member prior to implementation in each class. For addit</w:t>
      </w:r>
      <w:r>
        <w:t xml:space="preserve">ional information see the </w:t>
      </w:r>
      <w:hyperlink r:id="rId19">
        <w:r>
          <w:rPr>
            <w:color w:val="0563C1"/>
            <w:u w:val="single" w:color="0563C1"/>
          </w:rPr>
          <w:t>ODA website</w:t>
        </w:r>
      </w:hyperlink>
      <w:hyperlink r:id="rId20">
        <w:r>
          <w:t xml:space="preserve"> </w:t>
        </w:r>
      </w:hyperlink>
      <w:hyperlink r:id="rId21">
        <w:r>
          <w:t>(</w:t>
        </w:r>
      </w:hyperlink>
      <w:hyperlink r:id="rId22">
        <w:r>
          <w:rPr>
            <w:color w:val="0563C1"/>
            <w:u w:val="single" w:color="0563C1"/>
          </w:rPr>
          <w:t>https://disability.unt.edu/</w:t>
        </w:r>
      </w:hyperlink>
      <w:hyperlink r:id="rId23">
        <w:r>
          <w:t>)</w:t>
        </w:r>
      </w:hyperlink>
      <w:r>
        <w:t xml:space="preserve">. </w:t>
      </w:r>
    </w:p>
    <w:p w:rsidR="007D1316" w:rsidRDefault="00E77060">
      <w:pPr>
        <w:pStyle w:val="Heading2"/>
        <w:ind w:left="-4"/>
      </w:pPr>
      <w:r>
        <w:t xml:space="preserve">Prohibition of Discrimination, Harassment, and Retaliation (Policy 16.004) </w:t>
      </w:r>
    </w:p>
    <w:p w:rsidR="007D1316" w:rsidRDefault="00E77060">
      <w:r>
        <w:t>The University of North Texas (UNT) prohibits discrimination and harassment because of race, color, national origin, religion, sex,</w:t>
      </w:r>
      <w:r>
        <w:t xml:space="preserve"> sexual orientation, gender identity, gender expression, age, disability, genetic information, veteran status, or any other characteristic protected under applicable federal or state law in its application and admission processes; educational programs and </w:t>
      </w:r>
      <w:r>
        <w:t xml:space="preserve">activities; employment policies, procedures, and processes; and university facilities. The University takes active measures to prevent such conduct and investigates and takes remedial action when appropriate. </w:t>
      </w:r>
    </w:p>
    <w:p w:rsidR="007D1316" w:rsidRDefault="00E77060">
      <w:pPr>
        <w:pStyle w:val="Heading2"/>
        <w:ind w:left="-4"/>
      </w:pPr>
      <w:r>
        <w:t xml:space="preserve">Emergency Notification &amp; Procedures </w:t>
      </w:r>
    </w:p>
    <w:p w:rsidR="007D1316" w:rsidRDefault="00E77060">
      <w:pPr>
        <w:spacing w:after="171"/>
      </w:pPr>
      <w:r>
        <w:t xml:space="preserve">UNT uses </w:t>
      </w:r>
      <w:r>
        <w:t xml:space="preserve">a system called Eagle Alert to quickly notify students with critical information in the event of an emergency (i.e., severe weather, campus closing, and health and public safety emergencies like </w:t>
      </w:r>
      <w:r>
        <w:lastRenderedPageBreak/>
        <w:t>chemical spills, fires, or violence). In the event of a unive</w:t>
      </w:r>
      <w:r>
        <w:t xml:space="preserve">rsity closure, please refer to Canvas for contingency plans for covering course materials. </w:t>
      </w:r>
    </w:p>
    <w:p w:rsidR="007D1316" w:rsidRDefault="00E77060">
      <w:pPr>
        <w:pStyle w:val="Heading2"/>
        <w:ind w:left="-4"/>
      </w:pPr>
      <w:r>
        <w:t xml:space="preserve">Retention of Student Records </w:t>
      </w:r>
    </w:p>
    <w:p w:rsidR="007D1316" w:rsidRDefault="00E77060">
      <w:pPr>
        <w:spacing w:after="171"/>
      </w:pPr>
      <w:r>
        <w:t xml:space="preserve">Student records pertaining to this course are maintained in a secure location by the instructor of record. All records such as exams, </w:t>
      </w:r>
      <w:r>
        <w:t>answer sheets (with keys), and written papers submitted during the duration of the course are kept for at least one calendar year after course completion. Course work completed via the Canvas online system, including grading information and comments, is al</w:t>
      </w:r>
      <w:r>
        <w:t>so stored in a safe electronic environment for one year. Students have the right to view their individual record; however, information about student’s records will not be divulged to other individuals without proper written consent. Students are encouraged</w:t>
      </w:r>
      <w:r>
        <w:t xml:space="preserve"> to review the Public Information Policy and the Family Educational Rights and Privacy Act (FERPA) laws and the University’s policy. See UNT Policy 10.10, Records Management and Retention for additional information.  </w:t>
      </w:r>
    </w:p>
    <w:p w:rsidR="007D1316" w:rsidRDefault="00E77060">
      <w:pPr>
        <w:pStyle w:val="Heading2"/>
        <w:ind w:left="-4"/>
      </w:pPr>
      <w:r>
        <w:t xml:space="preserve">Acceptable Student Behavior </w:t>
      </w:r>
    </w:p>
    <w:p w:rsidR="007D1316" w:rsidRDefault="00E77060">
      <w:pPr>
        <w:spacing w:after="171"/>
      </w:pPr>
      <w:r>
        <w:t>Student b</w:t>
      </w:r>
      <w:r>
        <w:t>ehavior that interferes with an instructor’s ability to conduct a class or other students' opportunity to learn is unacceptable and disruptive and will not be tolerated in any instructional forum at UNT. Students engaging in unacceptable behavior will be d</w:t>
      </w:r>
      <w:r>
        <w:t>irected to leave the classroom and the instructor may refer the student to the Dean of Students to consider whether the student's conduct violated the Code of Student Conduct. The University's expectations for student conduct apply to all instructional for</w:t>
      </w:r>
      <w:r>
        <w:t xml:space="preserve">ums, including University and electronic classroom, labs, discussion groups, field trips, etc. Visit UNT’s </w:t>
      </w:r>
      <w:hyperlink r:id="rId24">
        <w:r>
          <w:rPr>
            <w:color w:val="0563C1"/>
            <w:u w:val="single" w:color="0563C1"/>
          </w:rPr>
          <w:t>Code of Student Conduct</w:t>
        </w:r>
      </w:hyperlink>
      <w:hyperlink r:id="rId25">
        <w:r>
          <w:t xml:space="preserve"> </w:t>
        </w:r>
      </w:hyperlink>
      <w:r>
        <w:t>(https://</w:t>
      </w:r>
      <w:r>
        <w:t xml:space="preserve">deanofstudents.unt.edu/conduct) to learn more.  </w:t>
      </w:r>
    </w:p>
    <w:p w:rsidR="007D1316" w:rsidRDefault="00E77060">
      <w:pPr>
        <w:pStyle w:val="Heading2"/>
        <w:ind w:left="-4"/>
      </w:pPr>
      <w:r>
        <w:t xml:space="preserve">Access to Information - Eagle Connect </w:t>
      </w:r>
    </w:p>
    <w:p w:rsidR="007D1316" w:rsidRDefault="00E77060">
      <w:pPr>
        <w:spacing w:after="169"/>
      </w:pPr>
      <w:r>
        <w:t xml:space="preserve">Students’ access point for business and academic services at UNT is located at: </w:t>
      </w:r>
      <w:hyperlink r:id="rId26">
        <w:r>
          <w:rPr>
            <w:color w:val="0563C1"/>
            <w:u w:val="single" w:color="0563C1"/>
          </w:rPr>
          <w:t>my.unt.edu</w:t>
        </w:r>
      </w:hyperlink>
      <w:hyperlink r:id="rId27">
        <w:r>
          <w:t>.</w:t>
        </w:r>
      </w:hyperlink>
      <w:r>
        <w:t xml:space="preserve"> All official communication from the University will be delivered to a student’s Eagle Connect account. For more information, please visit the website that explains Eagle Connect and how to forward e-mail </w:t>
      </w:r>
      <w:hyperlink r:id="rId28">
        <w:r>
          <w:rPr>
            <w:color w:val="0563C1"/>
            <w:u w:val="single" w:color="0563C1"/>
          </w:rPr>
          <w:t>Eagle</w:t>
        </w:r>
      </w:hyperlink>
      <w:hyperlink r:id="rId29">
        <w:r>
          <w:rPr>
            <w:color w:val="0563C1"/>
          </w:rPr>
          <w:t xml:space="preserve"> </w:t>
        </w:r>
      </w:hyperlink>
      <w:hyperlink r:id="rId30">
        <w:r>
          <w:rPr>
            <w:color w:val="0563C1"/>
            <w:u w:val="single" w:color="0563C1"/>
          </w:rPr>
          <w:t>Connect</w:t>
        </w:r>
      </w:hyperlink>
      <w:hyperlink r:id="rId31">
        <w:r>
          <w:t xml:space="preserve"> </w:t>
        </w:r>
      </w:hyperlink>
      <w:r>
        <w:t xml:space="preserve">(https://it.unt.edu/eagleconnect). </w:t>
      </w:r>
    </w:p>
    <w:p w:rsidR="007D1316" w:rsidRDefault="00E77060">
      <w:pPr>
        <w:pStyle w:val="Heading2"/>
        <w:ind w:left="-4"/>
      </w:pPr>
      <w:r>
        <w:t xml:space="preserve">Student Evaluation Administration Dates </w:t>
      </w:r>
    </w:p>
    <w:p w:rsidR="007D1316" w:rsidRDefault="00E77060">
      <w:pPr>
        <w:spacing w:after="171"/>
      </w:pPr>
      <w:r>
        <w:t>Student fee</w:t>
      </w:r>
      <w:r>
        <w:t>dback is important and an essential part of participation in this course. The student evaluation of instruction is a requirement for all organized classes at UNT. The survey will be made available during weeks 13, 14 and 15 [insert administration dates] of</w:t>
      </w:r>
      <w:r>
        <w:t xml:space="preserve"> the long semesters to provide students with an opportunity to evaluate how this course is taught. Students will receive an email from "UNT SPOT Course Evaluations via </w:t>
      </w:r>
      <w:proofErr w:type="spellStart"/>
      <w:r>
        <w:t>IASystem</w:t>
      </w:r>
      <w:proofErr w:type="spellEnd"/>
      <w:r>
        <w:t xml:space="preserve"> Notification" (</w:t>
      </w:r>
      <w:r>
        <w:rPr>
          <w:color w:val="0563C1"/>
          <w:u w:val="single" w:color="0563C1"/>
        </w:rPr>
        <w:t>no-reply@iasystem.org</w:t>
      </w:r>
      <w:r>
        <w:t>) with the survey link. Students should loo</w:t>
      </w:r>
      <w:r>
        <w:t xml:space="preserve">k for the email in their UNT email inbox. Simply click on the link and complete the survey. Once students complete the survey they will receive a confirmation email that the survey has been submitted. For additional information, please visit the </w:t>
      </w:r>
      <w:hyperlink r:id="rId32">
        <w:r>
          <w:rPr>
            <w:color w:val="0563C1"/>
            <w:u w:val="single" w:color="0563C1"/>
          </w:rPr>
          <w:t>SPOT website</w:t>
        </w:r>
      </w:hyperlink>
      <w:hyperlink r:id="rId33">
        <w:r>
          <w:t xml:space="preserve"> </w:t>
        </w:r>
      </w:hyperlink>
      <w:r>
        <w:t xml:space="preserve">(http://spot.unt.edu/) or email </w:t>
      </w:r>
      <w:r>
        <w:rPr>
          <w:color w:val="0563C1"/>
          <w:u w:val="single" w:color="0563C1"/>
        </w:rPr>
        <w:t>spot@unt.edu</w:t>
      </w:r>
      <w:r>
        <w:t xml:space="preserve">. </w:t>
      </w:r>
    </w:p>
    <w:p w:rsidR="007D1316" w:rsidRDefault="00E77060">
      <w:pPr>
        <w:pStyle w:val="Heading2"/>
        <w:ind w:left="-4"/>
      </w:pPr>
      <w:r>
        <w:t xml:space="preserve">Survivor Advocacy </w:t>
      </w:r>
    </w:p>
    <w:p w:rsidR="007D1316" w:rsidRDefault="00E77060">
      <w:r>
        <w:t xml:space="preserve">UNT is committed to providing a safe learning environment free of all forms of sexual misconduct. </w:t>
      </w:r>
    </w:p>
    <w:p w:rsidR="007D1316" w:rsidRDefault="00E77060">
      <w:pPr>
        <w:spacing w:after="177" w:line="260" w:lineRule="auto"/>
        <w:ind w:left="1" w:firstLine="0"/>
        <w:jc w:val="both"/>
      </w:pPr>
      <w:r>
        <w:t xml:space="preserve">Federal laws and UNT policies prohibit discrimination on the basis of sex as well as sexual misconduct. If you or someone you know is experiencing sexual harassment, relationship violence, stalking and/or sexual </w:t>
      </w:r>
      <w:r>
        <w:lastRenderedPageBreak/>
        <w:t>assault, there are campus resources availabl</w:t>
      </w:r>
      <w:r>
        <w:t xml:space="preserve">e to provide support and assistance. The Survivor Advocates can be reached at </w:t>
      </w:r>
      <w:r>
        <w:rPr>
          <w:u w:val="single" w:color="000000"/>
        </w:rPr>
        <w:t>SurvivorAdvocate@unt.edu</w:t>
      </w:r>
      <w:r>
        <w:t xml:space="preserve"> or by calling the Dean of Students Office at 940-5652648. </w:t>
      </w:r>
    </w:p>
    <w:p w:rsidR="007D1316" w:rsidRDefault="00E77060">
      <w:pPr>
        <w:pStyle w:val="Heading2"/>
        <w:ind w:left="-4"/>
      </w:pPr>
      <w:r>
        <w:t xml:space="preserve">Important Notice for F-1 Students taking Distance Education Courses  </w:t>
      </w:r>
    </w:p>
    <w:p w:rsidR="007D1316" w:rsidRDefault="00E77060">
      <w:pPr>
        <w:pStyle w:val="Heading3"/>
        <w:ind w:left="-4" w:right="0"/>
      </w:pPr>
      <w:r>
        <w:t xml:space="preserve">Federal Regulation </w:t>
      </w:r>
    </w:p>
    <w:p w:rsidR="007D1316" w:rsidRDefault="00E77060">
      <w:pPr>
        <w:spacing w:after="153"/>
      </w:pPr>
      <w:r>
        <w:t>To r</w:t>
      </w:r>
      <w:r>
        <w:t xml:space="preserve">ead detailed Immigration and Customs Enforcement regulations for F-1 students taking online courses, please go to the </w:t>
      </w:r>
      <w:hyperlink r:id="rId34">
        <w:r>
          <w:rPr>
            <w:color w:val="0563C1"/>
            <w:u w:val="single" w:color="0563C1"/>
          </w:rPr>
          <w:t>Electronic Code of Federal Regulations website</w:t>
        </w:r>
      </w:hyperlink>
      <w:hyperlink r:id="rId35">
        <w:r>
          <w:t xml:space="preserve"> </w:t>
        </w:r>
      </w:hyperlink>
      <w:r>
        <w:t>(http://www</w:t>
      </w:r>
      <w:r>
        <w:t xml:space="preserve">.ecfr.gov/). The specific portion concerning distance education courses is located at Title 8 CFR 214.2 Paragraph (f)(6)(i)(G). </w:t>
      </w:r>
    </w:p>
    <w:p w:rsidR="007D1316" w:rsidRDefault="00E77060">
      <w:pPr>
        <w:spacing w:after="153"/>
      </w:pPr>
      <w:r>
        <w:t xml:space="preserve">The paragraph reads:  </w:t>
      </w:r>
    </w:p>
    <w:p w:rsidR="007D1316" w:rsidRDefault="00E77060">
      <w:pPr>
        <w:spacing w:after="153"/>
      </w:pPr>
      <w:r>
        <w:t>(G) For F-1 students enrolled in classes for credit or classroom hours, no more than the equivalent of o</w:t>
      </w:r>
      <w:r>
        <w:t>ne class or three credits per session, term, semester, trimester, or quarter may be counted toward the full course of study requirement if the class is taken on-line or through distance education and does not require the student's physical attendance for c</w:t>
      </w:r>
      <w:r>
        <w:t>lasses, examination or other purposes integral to completion of the class. An on-line or distance education course is a course that is offered principally through the use of television, audio, or computer transmission including open broadcast, closed circu</w:t>
      </w:r>
      <w:r>
        <w:t>it, cable, microwave, or satellite, audio conferencing, or computer conferencing. If the F-1 student's course of study is in a language study program, no on-line or distance education classes may be considered to count toward a student's full course of stu</w:t>
      </w:r>
      <w:r>
        <w:t>dy requirement.</w:t>
      </w:r>
      <w:r>
        <w:rPr>
          <w:b/>
        </w:rPr>
        <w:t xml:space="preserve"> </w:t>
      </w:r>
    </w:p>
    <w:p w:rsidR="007D1316" w:rsidRDefault="00E77060">
      <w:pPr>
        <w:pStyle w:val="Heading3"/>
        <w:ind w:left="-4" w:right="0"/>
      </w:pPr>
      <w:r>
        <w:t xml:space="preserve">University of North Texas Compliance  </w:t>
      </w:r>
    </w:p>
    <w:p w:rsidR="007D1316" w:rsidRDefault="00E77060">
      <w:pPr>
        <w:spacing w:after="153"/>
      </w:pPr>
      <w:r>
        <w:t>To comply with immigration regulations, an F-1 visa holder within the United States may need to engage in an on-campus experiential component for this course. This component (which must be approved in</w:t>
      </w:r>
      <w:r>
        <w:t xml:space="preserve"> advance by the instructor) can include activities such as taking an on-campus exam, participating in an on-campus lecture or lab activity, or other on-campus experience integral to the completion of this course. </w:t>
      </w:r>
    </w:p>
    <w:p w:rsidR="007D1316" w:rsidRDefault="00E77060">
      <w:pPr>
        <w:spacing w:after="151"/>
      </w:pPr>
      <w:r>
        <w:t>If such an on-campus activity is required,</w:t>
      </w:r>
      <w:r>
        <w:t xml:space="preserve"> it is the student’s responsibility to do the following: </w:t>
      </w:r>
    </w:p>
    <w:p w:rsidR="007D1316" w:rsidRDefault="00E77060">
      <w:pPr>
        <w:numPr>
          <w:ilvl w:val="0"/>
          <w:numId w:val="7"/>
        </w:numPr>
        <w:spacing w:after="152"/>
      </w:pPr>
      <w:r>
        <w:t xml:space="preserve">Submit a written request to the instructor for an on-campus experiential component within one week of the start of the course. </w:t>
      </w:r>
    </w:p>
    <w:p w:rsidR="007D1316" w:rsidRDefault="00E77060">
      <w:pPr>
        <w:numPr>
          <w:ilvl w:val="0"/>
          <w:numId w:val="7"/>
        </w:numPr>
        <w:spacing w:after="153"/>
      </w:pPr>
      <w:r>
        <w:t>Ensure that the activity on campus takes place and the instructor docu</w:t>
      </w:r>
      <w:r>
        <w:t xml:space="preserve">ments it in writing with a notice sent to the International Student and Scholar Services Office.  ISSS has a form available that you may use for this purpose. </w:t>
      </w:r>
    </w:p>
    <w:p w:rsidR="007D1316" w:rsidRDefault="00E77060">
      <w:r>
        <w:t>Because the decision may have serious immigration consequences, if an F-1 student is unsure abou</w:t>
      </w:r>
      <w:r>
        <w:t xml:space="preserve">t his or her need to participate in an on-campus experiential component for this course, s/he should contact the UNT International Student and Scholar Services Office (telephone 940-565-2195 or email </w:t>
      </w:r>
      <w:r>
        <w:rPr>
          <w:color w:val="0563C1"/>
          <w:u w:val="single" w:color="0563C1"/>
        </w:rPr>
        <w:t>internationaladvising@unt.edu</w:t>
      </w:r>
      <w:r>
        <w:t>) to get clarification befo</w:t>
      </w:r>
      <w:r>
        <w:t xml:space="preserve">re the one-week deadline. </w:t>
      </w:r>
    </w:p>
    <w:p w:rsidR="007D1316" w:rsidRDefault="00E77060">
      <w:pPr>
        <w:pStyle w:val="Heading2"/>
        <w:ind w:left="-4"/>
      </w:pPr>
      <w:r>
        <w:t xml:space="preserve">Student Verification </w:t>
      </w:r>
    </w:p>
    <w:p w:rsidR="007D1316" w:rsidRDefault="00E77060">
      <w:pPr>
        <w:spacing w:after="153"/>
      </w:pPr>
      <w:r>
        <w:t xml:space="preserve">UNT takes measures to protect the integrity of educational credentials awarded to students enrolled in distance education courses by verifying student identity, protecting student privacy, and notifying </w:t>
      </w:r>
      <w:r>
        <w:lastRenderedPageBreak/>
        <w:t>stud</w:t>
      </w:r>
      <w:r>
        <w:t xml:space="preserve">ents of any special meeting times/locations or additional charges associated with student identity verification in distance education courses.  </w:t>
      </w:r>
    </w:p>
    <w:p w:rsidR="007D1316" w:rsidRDefault="00E77060">
      <w:pPr>
        <w:spacing w:after="175" w:line="263" w:lineRule="auto"/>
      </w:pPr>
      <w:r>
        <w:t xml:space="preserve">See </w:t>
      </w:r>
      <w:hyperlink r:id="rId36">
        <w:r>
          <w:rPr>
            <w:color w:val="0563C1"/>
            <w:u w:val="single" w:color="0563C1"/>
          </w:rPr>
          <w:t>UNT Policy 07-002 Student Identity Verification, Pr</w:t>
        </w:r>
        <w:r>
          <w:rPr>
            <w:color w:val="0563C1"/>
            <w:u w:val="single" w:color="0563C1"/>
          </w:rPr>
          <w:t>ivacy, and Notification and Distance Education</w:t>
        </w:r>
      </w:hyperlink>
      <w:hyperlink r:id="rId37">
        <w:r>
          <w:rPr>
            <w:color w:val="0563C1"/>
          </w:rPr>
          <w:t xml:space="preserve"> </w:t>
        </w:r>
      </w:hyperlink>
      <w:hyperlink r:id="rId38">
        <w:r>
          <w:rPr>
            <w:color w:val="0563C1"/>
            <w:u w:val="single" w:color="0563C1"/>
          </w:rPr>
          <w:t>Courses</w:t>
        </w:r>
      </w:hyperlink>
      <w:hyperlink r:id="rId39">
        <w:r>
          <w:t xml:space="preserve"> </w:t>
        </w:r>
      </w:hyperlink>
      <w:r>
        <w:t>(https://policy.unt.edu/policy/07</w:t>
      </w:r>
      <w:r>
        <w:t xml:space="preserve">-002). </w:t>
      </w:r>
    </w:p>
    <w:p w:rsidR="007D1316" w:rsidRDefault="00E77060">
      <w:pPr>
        <w:pStyle w:val="Heading2"/>
        <w:ind w:left="-4"/>
      </w:pPr>
      <w:r>
        <w:t xml:space="preserve">Use of Student Work </w:t>
      </w:r>
    </w:p>
    <w:p w:rsidR="007D1316" w:rsidRDefault="00E77060">
      <w:pPr>
        <w:spacing w:after="178"/>
      </w:pPr>
      <w:r>
        <w:t>A student owns the copyright for all work (e.g. software, photographs, reports, presentations, and email postings) he or she creates within a class and the University is not entitled to use any student work without the student’</w:t>
      </w:r>
      <w:r>
        <w:t xml:space="preserve">s permission unless all of the following criteria are met: </w:t>
      </w:r>
    </w:p>
    <w:p w:rsidR="007D1316" w:rsidRDefault="00E77060">
      <w:pPr>
        <w:numPr>
          <w:ilvl w:val="0"/>
          <w:numId w:val="8"/>
        </w:numPr>
        <w:ind w:hanging="360"/>
      </w:pPr>
      <w:r>
        <w:t xml:space="preserve">The work is used only once. </w:t>
      </w:r>
    </w:p>
    <w:p w:rsidR="007D1316" w:rsidRDefault="00E77060">
      <w:pPr>
        <w:numPr>
          <w:ilvl w:val="0"/>
          <w:numId w:val="8"/>
        </w:numPr>
        <w:ind w:hanging="360"/>
      </w:pPr>
      <w:r>
        <w:t xml:space="preserve">The work is not used in its entirety. </w:t>
      </w:r>
    </w:p>
    <w:p w:rsidR="007D1316" w:rsidRDefault="00E77060">
      <w:pPr>
        <w:numPr>
          <w:ilvl w:val="0"/>
          <w:numId w:val="8"/>
        </w:numPr>
        <w:ind w:hanging="360"/>
      </w:pPr>
      <w:r>
        <w:t xml:space="preserve">Use of the work does not affect any potential profits from the work. </w:t>
      </w:r>
    </w:p>
    <w:p w:rsidR="007D1316" w:rsidRDefault="00E77060">
      <w:pPr>
        <w:numPr>
          <w:ilvl w:val="0"/>
          <w:numId w:val="8"/>
        </w:numPr>
        <w:ind w:hanging="360"/>
      </w:pPr>
      <w:r>
        <w:t xml:space="preserve">The student is not identified. </w:t>
      </w:r>
    </w:p>
    <w:p w:rsidR="007D1316" w:rsidRDefault="00E77060">
      <w:pPr>
        <w:numPr>
          <w:ilvl w:val="0"/>
          <w:numId w:val="8"/>
        </w:numPr>
        <w:ind w:hanging="360"/>
      </w:pPr>
      <w:r>
        <w:t xml:space="preserve">The work is identified as student work.  </w:t>
      </w:r>
    </w:p>
    <w:p w:rsidR="007D1316" w:rsidRDefault="00E77060">
      <w:pPr>
        <w:spacing w:after="1" w:line="259" w:lineRule="auto"/>
        <w:ind w:left="720" w:firstLine="0"/>
      </w:pPr>
      <w:r>
        <w:t xml:space="preserve"> </w:t>
      </w:r>
    </w:p>
    <w:p w:rsidR="007D1316" w:rsidRDefault="00E77060">
      <w:pPr>
        <w:spacing w:after="153"/>
        <w:ind w:left="10"/>
      </w:pPr>
      <w:r>
        <w:t xml:space="preserve">If the use of the work does not meet all of the above criteria, then the University office or department using the work must obtain the student’s written permission. </w:t>
      </w:r>
    </w:p>
    <w:p w:rsidR="007D1316" w:rsidRDefault="00E77060">
      <w:pPr>
        <w:spacing w:after="153"/>
        <w:ind w:left="10"/>
      </w:pPr>
      <w:r>
        <w:t>Download the UNT System Permission, Waiver an</w:t>
      </w:r>
      <w:r>
        <w:t xml:space="preserve">d Release Form </w:t>
      </w:r>
    </w:p>
    <w:p w:rsidR="007D1316" w:rsidRDefault="00E77060">
      <w:pPr>
        <w:pStyle w:val="Heading3"/>
        <w:ind w:left="-4" w:right="0"/>
      </w:pPr>
      <w:r>
        <w:t xml:space="preserve">Transmission and Recording of Student Images in Electronically-Delivered Courses </w:t>
      </w:r>
    </w:p>
    <w:p w:rsidR="007D1316" w:rsidRDefault="00E77060">
      <w:pPr>
        <w:numPr>
          <w:ilvl w:val="0"/>
          <w:numId w:val="9"/>
        </w:numPr>
        <w:spacing w:after="208"/>
        <w:ind w:hanging="360"/>
      </w:pPr>
      <w:r>
        <w:t xml:space="preserve">No permission is needed from a student for his or her image or voice to be transmitted live via videoconference or streaming media, but all students should be informed when courses are to be conducted using either method of delivery.  </w:t>
      </w:r>
    </w:p>
    <w:p w:rsidR="007D1316" w:rsidRDefault="00E77060">
      <w:pPr>
        <w:numPr>
          <w:ilvl w:val="0"/>
          <w:numId w:val="9"/>
        </w:numPr>
        <w:spacing w:after="208"/>
        <w:ind w:hanging="360"/>
      </w:pPr>
      <w:r>
        <w:t xml:space="preserve">In the event an </w:t>
      </w:r>
      <w:proofErr w:type="gramStart"/>
      <w:r>
        <w:t>inst</w:t>
      </w:r>
      <w:r>
        <w:t>ructor records student presentations</w:t>
      </w:r>
      <w:proofErr w:type="gramEnd"/>
      <w:r>
        <w:t xml:space="preserve">, he or she must obtain permission from the student using a signed release in order to use the recording for future classes in accordance with the Use of Student-Created Work guidelines above. </w:t>
      </w:r>
    </w:p>
    <w:p w:rsidR="007D1316" w:rsidRDefault="00E77060">
      <w:pPr>
        <w:numPr>
          <w:ilvl w:val="0"/>
          <w:numId w:val="9"/>
        </w:numPr>
        <w:spacing w:after="209"/>
        <w:ind w:hanging="360"/>
      </w:pPr>
      <w:r>
        <w:t>Instructors who video-reco</w:t>
      </w:r>
      <w:r>
        <w:t>rd their class lectures with the intention of re-using some or all of recordings for future class offerings must notify students on the course syllabus if students' images may appear on video. Instructors are also advised to provide accommodation for stude</w:t>
      </w:r>
      <w:r>
        <w:t xml:space="preserve">nts who do not wish to appear in class recordings. </w:t>
      </w:r>
    </w:p>
    <w:p w:rsidR="007D1316" w:rsidRDefault="00E77060">
      <w:pPr>
        <w:spacing w:after="153"/>
        <w:ind w:left="731"/>
      </w:pPr>
      <w:r>
        <w:t>Example: This course employs lecture capture technology to record class sessions. Students may occasionally appear on video. The lecture recordings will be available to you for study purposes and may also</w:t>
      </w:r>
      <w:r>
        <w:t xml:space="preserve"> be reused in future course offerings. </w:t>
      </w:r>
    </w:p>
    <w:p w:rsidR="007D1316" w:rsidRDefault="00E77060">
      <w:r>
        <w:t>No notification is needed if only audio and slide capture is used or if the video only records the instructor's image. However, the instructor is encouraged to let students know the recordings will be available to th</w:t>
      </w:r>
      <w:r>
        <w:t xml:space="preserve">em for study purposes. </w:t>
      </w:r>
    </w:p>
    <w:p w:rsidR="007D1316" w:rsidRDefault="00E77060">
      <w:pPr>
        <w:pStyle w:val="Heading2"/>
        <w:spacing w:after="82"/>
        <w:ind w:left="-4"/>
      </w:pPr>
      <w:r>
        <w:rPr>
          <w:color w:val="2E74B5"/>
          <w:sz w:val="26"/>
        </w:rPr>
        <w:lastRenderedPageBreak/>
        <w:t xml:space="preserve">Academic Support &amp; Student Services </w:t>
      </w:r>
    </w:p>
    <w:p w:rsidR="007D1316" w:rsidRDefault="00E77060">
      <w:pPr>
        <w:pStyle w:val="Heading3"/>
        <w:spacing w:after="3" w:line="259" w:lineRule="auto"/>
        <w:ind w:left="-4" w:right="0"/>
      </w:pPr>
      <w:r>
        <w:rPr>
          <w:b w:val="0"/>
          <w:color w:val="1F4D78"/>
          <w:sz w:val="24"/>
        </w:rPr>
        <w:t xml:space="preserve">Student Support Services </w:t>
      </w:r>
    </w:p>
    <w:p w:rsidR="007D1316" w:rsidRDefault="00E77060">
      <w:pPr>
        <w:spacing w:after="1" w:line="259" w:lineRule="auto"/>
        <w:ind w:left="-4"/>
      </w:pPr>
      <w:r>
        <w:rPr>
          <w:i/>
          <w:color w:val="2E74B5"/>
        </w:rPr>
        <w:t xml:space="preserve">Mental Health </w:t>
      </w:r>
    </w:p>
    <w:p w:rsidR="007D1316" w:rsidRDefault="00E77060">
      <w:pPr>
        <w:spacing w:after="178"/>
      </w:pPr>
      <w:r>
        <w:t>UNT provides mental health resources to students to help ensure there are numerous outlets to turn to that wholeheartedly care for and are there for stude</w:t>
      </w:r>
      <w:r>
        <w:t xml:space="preserve">nts in need, regardless of the nature of an issue or its severity. Listed below are several resources on campus that can support your academic success and mental well-being: </w:t>
      </w:r>
    </w:p>
    <w:p w:rsidR="007D1316" w:rsidRDefault="00E77060">
      <w:pPr>
        <w:numPr>
          <w:ilvl w:val="0"/>
          <w:numId w:val="10"/>
        </w:numPr>
        <w:ind w:hanging="360"/>
      </w:pPr>
      <w:hyperlink r:id="rId40">
        <w:r>
          <w:rPr>
            <w:color w:val="0563C1"/>
            <w:u w:val="single" w:color="0563C1"/>
          </w:rPr>
          <w:t>Student Health and Wellness Center</w:t>
        </w:r>
      </w:hyperlink>
      <w:hyperlink r:id="rId41">
        <w:r>
          <w:t xml:space="preserve"> </w:t>
        </w:r>
      </w:hyperlink>
      <w:r>
        <w:t>(https://studentaffairs.unt.edu/student-health-andwel</w:t>
      </w:r>
      <w:r>
        <w:t xml:space="preserve">lness-center) </w:t>
      </w:r>
    </w:p>
    <w:p w:rsidR="007D1316" w:rsidRDefault="00E77060">
      <w:pPr>
        <w:numPr>
          <w:ilvl w:val="0"/>
          <w:numId w:val="10"/>
        </w:numPr>
        <w:ind w:hanging="360"/>
      </w:pPr>
      <w:hyperlink r:id="rId42">
        <w:r>
          <w:rPr>
            <w:color w:val="0563C1"/>
            <w:u w:val="single" w:color="0563C1"/>
          </w:rPr>
          <w:t>Counseling and Testing Services</w:t>
        </w:r>
      </w:hyperlink>
      <w:hyperlink r:id="rId43">
        <w:r>
          <w:t xml:space="preserve"> </w:t>
        </w:r>
      </w:hyperlink>
      <w:r>
        <w:t>(https://studentaffairs.unt.edu/counseling-an</w:t>
      </w:r>
      <w:r>
        <w:t xml:space="preserve">d-testing-services) </w:t>
      </w:r>
    </w:p>
    <w:p w:rsidR="007D1316" w:rsidRDefault="00E77060">
      <w:pPr>
        <w:numPr>
          <w:ilvl w:val="0"/>
          <w:numId w:val="10"/>
        </w:numPr>
        <w:ind w:hanging="360"/>
      </w:pPr>
      <w:hyperlink r:id="rId44">
        <w:r>
          <w:rPr>
            <w:color w:val="0563C1"/>
            <w:u w:val="single" w:color="0563C1"/>
          </w:rPr>
          <w:t>UNT Care Team</w:t>
        </w:r>
      </w:hyperlink>
      <w:hyperlink r:id="rId45">
        <w:r>
          <w:t xml:space="preserve"> </w:t>
        </w:r>
      </w:hyperlink>
      <w:r>
        <w:t xml:space="preserve">(https://studentaffairs.unt.edu/care) </w:t>
      </w:r>
    </w:p>
    <w:p w:rsidR="007D1316" w:rsidRDefault="00E77060">
      <w:pPr>
        <w:numPr>
          <w:ilvl w:val="0"/>
          <w:numId w:val="10"/>
        </w:numPr>
        <w:ind w:hanging="360"/>
      </w:pPr>
      <w:hyperlink r:id="rId46">
        <w:r>
          <w:rPr>
            <w:color w:val="0563C1"/>
            <w:u w:val="single" w:color="0563C1"/>
          </w:rPr>
          <w:t>UNT Psychiatric Services</w:t>
        </w:r>
      </w:hyperlink>
      <w:hyperlink r:id="rId47">
        <w:r>
          <w:t xml:space="preserve"> </w:t>
        </w:r>
      </w:hyperlink>
      <w:r>
        <w:t xml:space="preserve">(https://studentaffairs.unt.edu/student-health-and-wellnesscenter/services/psychiatry) </w:t>
      </w:r>
    </w:p>
    <w:p w:rsidR="007D1316" w:rsidRDefault="00E77060">
      <w:pPr>
        <w:numPr>
          <w:ilvl w:val="0"/>
          <w:numId w:val="10"/>
        </w:numPr>
        <w:spacing w:after="152"/>
        <w:ind w:hanging="360"/>
      </w:pPr>
      <w:hyperlink r:id="rId48">
        <w:r>
          <w:rPr>
            <w:color w:val="0563C1"/>
            <w:u w:val="single" w:color="0563C1"/>
          </w:rPr>
          <w:t>Individual Counseling</w:t>
        </w:r>
      </w:hyperlink>
      <w:hyperlink r:id="rId49">
        <w:r>
          <w:t xml:space="preserve"> </w:t>
        </w:r>
      </w:hyperlink>
      <w:r>
        <w:t>(https://stud</w:t>
      </w:r>
      <w:r>
        <w:t xml:space="preserve">entaffairs.unt.edu/counseling-and-testingservices/services/individual-counseling) </w:t>
      </w:r>
    </w:p>
    <w:p w:rsidR="007D1316" w:rsidRDefault="00E77060">
      <w:pPr>
        <w:spacing w:after="1" w:line="259" w:lineRule="auto"/>
        <w:ind w:left="-4"/>
      </w:pPr>
      <w:r>
        <w:rPr>
          <w:i/>
          <w:color w:val="2E74B5"/>
        </w:rPr>
        <w:t xml:space="preserve">Chosen Names </w:t>
      </w:r>
    </w:p>
    <w:p w:rsidR="007D1316" w:rsidRDefault="00E77060">
      <w:pPr>
        <w:spacing w:after="179"/>
      </w:pPr>
      <w:r>
        <w:t xml:space="preserve">A chosen name is a name that a person goes by that may or may not match their legal name. If you have a chosen name that is different from your legal name and </w:t>
      </w:r>
      <w:r>
        <w:t xml:space="preserve">would like that to be used in class, please let the instructor know. Below is a list of resources for updating your chosen name at UNT. </w:t>
      </w:r>
    </w:p>
    <w:p w:rsidR="007D1316" w:rsidRDefault="00E77060">
      <w:pPr>
        <w:numPr>
          <w:ilvl w:val="0"/>
          <w:numId w:val="11"/>
        </w:numPr>
        <w:spacing w:after="4" w:line="263" w:lineRule="auto"/>
        <w:ind w:hanging="360"/>
      </w:pPr>
      <w:hyperlink r:id="rId50">
        <w:r>
          <w:rPr>
            <w:color w:val="0563C1"/>
            <w:u w:val="single" w:color="0563C1"/>
          </w:rPr>
          <w:t>UNT Records</w:t>
        </w:r>
      </w:hyperlink>
      <w:hyperlink r:id="rId51">
        <w:r>
          <w:t xml:space="preserve"> </w:t>
        </w:r>
      </w:hyperlink>
    </w:p>
    <w:p w:rsidR="007D1316" w:rsidRDefault="00E77060">
      <w:pPr>
        <w:numPr>
          <w:ilvl w:val="0"/>
          <w:numId w:val="11"/>
        </w:numPr>
        <w:spacing w:after="4" w:line="263" w:lineRule="auto"/>
        <w:ind w:hanging="360"/>
      </w:pPr>
      <w:hyperlink r:id="rId52">
        <w:r>
          <w:rPr>
            <w:color w:val="0563C1"/>
            <w:u w:val="single" w:color="0563C1"/>
          </w:rPr>
          <w:t>UNT ID Card</w:t>
        </w:r>
      </w:hyperlink>
      <w:hyperlink r:id="rId53">
        <w:r>
          <w:t xml:space="preserve"> </w:t>
        </w:r>
      </w:hyperlink>
    </w:p>
    <w:p w:rsidR="007D1316" w:rsidRDefault="00E77060">
      <w:pPr>
        <w:numPr>
          <w:ilvl w:val="0"/>
          <w:numId w:val="11"/>
        </w:numPr>
        <w:spacing w:after="4" w:line="263" w:lineRule="auto"/>
        <w:ind w:hanging="360"/>
      </w:pPr>
      <w:hyperlink r:id="rId54">
        <w:r>
          <w:rPr>
            <w:color w:val="0563C1"/>
            <w:u w:val="single" w:color="0563C1"/>
          </w:rPr>
          <w:t>UNT Email Address</w:t>
        </w:r>
      </w:hyperlink>
      <w:hyperlink r:id="rId55">
        <w:r>
          <w:t xml:space="preserve"> </w:t>
        </w:r>
      </w:hyperlink>
    </w:p>
    <w:p w:rsidR="007D1316" w:rsidRDefault="00E77060">
      <w:pPr>
        <w:numPr>
          <w:ilvl w:val="0"/>
          <w:numId w:val="11"/>
        </w:numPr>
        <w:spacing w:after="132" w:line="263" w:lineRule="auto"/>
        <w:ind w:hanging="360"/>
      </w:pPr>
      <w:hyperlink r:id="rId56">
        <w:r>
          <w:rPr>
            <w:color w:val="0563C1"/>
            <w:u w:val="single" w:color="0563C1"/>
          </w:rPr>
          <w:t>Legal Name</w:t>
        </w:r>
      </w:hyperlink>
      <w:hyperlink r:id="rId57">
        <w:r>
          <w:t xml:space="preserve"> </w:t>
        </w:r>
      </w:hyperlink>
    </w:p>
    <w:p w:rsidR="007D1316" w:rsidRDefault="00E77060">
      <w:pPr>
        <w:spacing w:after="159" w:line="260" w:lineRule="auto"/>
        <w:ind w:left="-4"/>
        <w:jc w:val="both"/>
      </w:pPr>
      <w:r>
        <w:rPr>
          <w:i/>
        </w:rPr>
        <w:t xml:space="preserve">*UNT </w:t>
      </w:r>
      <w:proofErr w:type="spellStart"/>
      <w:r>
        <w:rPr>
          <w:i/>
        </w:rPr>
        <w:t>euIDs</w:t>
      </w:r>
      <w:proofErr w:type="spellEnd"/>
      <w:r>
        <w:rPr>
          <w:i/>
        </w:rPr>
        <w:t xml:space="preserve"> cannot be changed at this time. The collaborating offices are workin</w:t>
      </w:r>
      <w:r>
        <w:rPr>
          <w:i/>
        </w:rPr>
        <w:t xml:space="preserve">g on a process to make this option accessible to UNT community members. </w:t>
      </w:r>
    </w:p>
    <w:p w:rsidR="007D1316" w:rsidRDefault="00E77060">
      <w:pPr>
        <w:spacing w:after="1" w:line="259" w:lineRule="auto"/>
        <w:ind w:left="-4"/>
      </w:pPr>
      <w:r>
        <w:rPr>
          <w:i/>
          <w:color w:val="2E74B5"/>
        </w:rPr>
        <w:t xml:space="preserve">Pronouns </w:t>
      </w:r>
    </w:p>
    <w:p w:rsidR="007D1316" w:rsidRDefault="00E77060">
      <w:pPr>
        <w:spacing w:after="153"/>
      </w:pPr>
      <w:r>
        <w:t xml:space="preserve">Pronouns (she/her, they/them, he/him, etc.) are a public way for people to address you, much like your name, and can be shared with a name when making an introduction, both </w:t>
      </w:r>
      <w:r>
        <w:t xml:space="preserve">virtually and in-person. Just as we ask and don’t assume someone’s name, we should also ask and not assume someone’s pronouns.  </w:t>
      </w:r>
    </w:p>
    <w:p w:rsidR="007D1316" w:rsidRDefault="00E77060">
      <w:pPr>
        <w:spacing w:after="153"/>
      </w:pPr>
      <w:r>
        <w:t xml:space="preserve">You can </w:t>
      </w:r>
      <w:hyperlink r:id="rId58">
        <w:r>
          <w:rPr>
            <w:color w:val="0563C1"/>
            <w:u w:val="single" w:color="0563C1"/>
          </w:rPr>
          <w:t>add your pronouns to your Canvas account</w:t>
        </w:r>
      </w:hyperlink>
      <w:hyperlink r:id="rId59">
        <w:r>
          <w:t xml:space="preserve"> </w:t>
        </w:r>
      </w:hyperlink>
      <w:r>
        <w:t xml:space="preserve">so that they follow your name when posting to discussion boards, submitting assignments, etc. </w:t>
      </w:r>
    </w:p>
    <w:p w:rsidR="007D1316" w:rsidRDefault="00E77060">
      <w:pPr>
        <w:spacing w:after="154"/>
      </w:pPr>
      <w:r>
        <w:t xml:space="preserve">Below is a list of additional resources regarding pronouns and their usage: </w:t>
      </w:r>
    </w:p>
    <w:p w:rsidR="007D1316" w:rsidRDefault="00E77060">
      <w:pPr>
        <w:numPr>
          <w:ilvl w:val="0"/>
          <w:numId w:val="12"/>
        </w:numPr>
        <w:spacing w:after="4" w:line="263" w:lineRule="auto"/>
        <w:ind w:hanging="360"/>
      </w:pPr>
      <w:hyperlink r:id="rId60">
        <w:r>
          <w:rPr>
            <w:color w:val="0563C1"/>
            <w:u w:val="single" w:color="0563C1"/>
          </w:rPr>
          <w:t>What are pronouns and why are they important?</w:t>
        </w:r>
      </w:hyperlink>
      <w:hyperlink r:id="rId61">
        <w:r>
          <w:t xml:space="preserve"> </w:t>
        </w:r>
      </w:hyperlink>
    </w:p>
    <w:p w:rsidR="007D1316" w:rsidRDefault="00E77060">
      <w:pPr>
        <w:numPr>
          <w:ilvl w:val="0"/>
          <w:numId w:val="12"/>
        </w:numPr>
        <w:spacing w:after="4" w:line="263" w:lineRule="auto"/>
        <w:ind w:hanging="360"/>
      </w:pPr>
      <w:hyperlink r:id="rId62">
        <w:r>
          <w:rPr>
            <w:color w:val="0563C1"/>
            <w:u w:val="single" w:color="0563C1"/>
          </w:rPr>
          <w:t>How do I use pronouns?</w:t>
        </w:r>
      </w:hyperlink>
      <w:hyperlink r:id="rId63">
        <w:r>
          <w:t xml:space="preserve"> </w:t>
        </w:r>
      </w:hyperlink>
    </w:p>
    <w:p w:rsidR="007D1316" w:rsidRDefault="00E77060">
      <w:pPr>
        <w:numPr>
          <w:ilvl w:val="0"/>
          <w:numId w:val="12"/>
        </w:numPr>
        <w:spacing w:after="4" w:line="263" w:lineRule="auto"/>
        <w:ind w:hanging="360"/>
      </w:pPr>
      <w:hyperlink r:id="rId64">
        <w:r>
          <w:rPr>
            <w:color w:val="0563C1"/>
            <w:u w:val="single" w:color="0563C1"/>
          </w:rPr>
          <w:t>How do I share my pronouns?</w:t>
        </w:r>
      </w:hyperlink>
      <w:hyperlink r:id="rId65">
        <w:r>
          <w:t xml:space="preserve"> </w:t>
        </w:r>
      </w:hyperlink>
      <w:r>
        <w:rPr>
          <w:rFonts w:ascii="Courier New" w:eastAsia="Courier New" w:hAnsi="Courier New" w:cs="Courier New"/>
        </w:rPr>
        <w:t>o</w:t>
      </w:r>
      <w:r>
        <w:rPr>
          <w:rFonts w:ascii="Arial" w:eastAsia="Arial" w:hAnsi="Arial" w:cs="Arial"/>
        </w:rPr>
        <w:t xml:space="preserve"> </w:t>
      </w:r>
      <w:hyperlink r:id="rId66">
        <w:r>
          <w:rPr>
            <w:color w:val="0563C1"/>
            <w:u w:val="single" w:color="0563C1"/>
          </w:rPr>
          <w:t>How do I ask for another person’s pronouns?</w:t>
        </w:r>
      </w:hyperlink>
      <w:hyperlink r:id="rId67">
        <w:r>
          <w:t xml:space="preserve"> </w:t>
        </w:r>
      </w:hyperlink>
      <w:r>
        <w:rPr>
          <w:rFonts w:ascii="Courier New" w:eastAsia="Courier New" w:hAnsi="Courier New" w:cs="Courier New"/>
        </w:rPr>
        <w:t>o</w:t>
      </w:r>
      <w:r>
        <w:rPr>
          <w:rFonts w:ascii="Arial" w:eastAsia="Arial" w:hAnsi="Arial" w:cs="Arial"/>
        </w:rPr>
        <w:t xml:space="preserve"> </w:t>
      </w:r>
      <w:hyperlink r:id="rId68">
        <w:r>
          <w:rPr>
            <w:color w:val="0563C1"/>
            <w:u w:val="single" w:color="0563C1"/>
          </w:rPr>
          <w:t>How do I correct myself or others when the wrong pronoun is used?</w:t>
        </w:r>
      </w:hyperlink>
      <w:hyperlink r:id="rId69">
        <w:r>
          <w:t xml:space="preserve"> </w:t>
        </w:r>
      </w:hyperlink>
    </w:p>
    <w:p w:rsidR="007D1316" w:rsidRDefault="00E77060">
      <w:pPr>
        <w:spacing w:after="27" w:line="259" w:lineRule="auto"/>
        <w:ind w:left="-4"/>
      </w:pPr>
      <w:r>
        <w:rPr>
          <w:i/>
          <w:color w:val="2E74B5"/>
        </w:rPr>
        <w:t xml:space="preserve">Additional Student Support Services </w:t>
      </w:r>
    </w:p>
    <w:p w:rsidR="007D1316" w:rsidRDefault="00E77060">
      <w:pPr>
        <w:numPr>
          <w:ilvl w:val="0"/>
          <w:numId w:val="11"/>
        </w:numPr>
        <w:ind w:hanging="360"/>
      </w:pPr>
      <w:r>
        <w:rPr>
          <w:color w:val="0563C1"/>
          <w:u w:val="single" w:color="0563C1"/>
        </w:rPr>
        <w:t>Registrar</w:t>
      </w:r>
      <w:r>
        <w:t xml:space="preserve"> (https://registrar.unt.edu/registration) </w:t>
      </w:r>
    </w:p>
    <w:p w:rsidR="007D1316" w:rsidRDefault="00E77060">
      <w:pPr>
        <w:numPr>
          <w:ilvl w:val="0"/>
          <w:numId w:val="11"/>
        </w:numPr>
        <w:ind w:hanging="360"/>
      </w:pPr>
      <w:hyperlink r:id="rId70">
        <w:r>
          <w:rPr>
            <w:color w:val="0563C1"/>
            <w:u w:val="single" w:color="0563C1"/>
          </w:rPr>
          <w:t>Financial Aid</w:t>
        </w:r>
      </w:hyperlink>
      <w:hyperlink r:id="rId71">
        <w:r>
          <w:t xml:space="preserve"> </w:t>
        </w:r>
      </w:hyperlink>
      <w:r>
        <w:t xml:space="preserve">(https://financialaid.unt.edu/) </w:t>
      </w:r>
    </w:p>
    <w:p w:rsidR="007D1316" w:rsidRDefault="00E77060">
      <w:pPr>
        <w:numPr>
          <w:ilvl w:val="0"/>
          <w:numId w:val="11"/>
        </w:numPr>
        <w:ind w:hanging="360"/>
      </w:pPr>
      <w:hyperlink r:id="rId72">
        <w:r>
          <w:rPr>
            <w:color w:val="0563C1"/>
            <w:u w:val="single" w:color="0563C1"/>
          </w:rPr>
          <w:t>Student Legal Services</w:t>
        </w:r>
      </w:hyperlink>
      <w:hyperlink r:id="rId73">
        <w:r>
          <w:t xml:space="preserve"> </w:t>
        </w:r>
      </w:hyperlink>
      <w:r>
        <w:t>(https://studentaffairs.unt.edu/student-legal-services</w:t>
      </w:r>
      <w:r>
        <w:t xml:space="preserve">) </w:t>
      </w:r>
    </w:p>
    <w:p w:rsidR="007D1316" w:rsidRDefault="00E77060">
      <w:pPr>
        <w:numPr>
          <w:ilvl w:val="0"/>
          <w:numId w:val="11"/>
        </w:numPr>
        <w:ind w:hanging="360"/>
      </w:pPr>
      <w:hyperlink r:id="rId74">
        <w:r>
          <w:rPr>
            <w:color w:val="0563C1"/>
            <w:u w:val="single" w:color="0563C1"/>
          </w:rPr>
          <w:t>Career Center</w:t>
        </w:r>
      </w:hyperlink>
      <w:hyperlink r:id="rId75">
        <w:r>
          <w:t xml:space="preserve"> </w:t>
        </w:r>
      </w:hyperlink>
      <w:r>
        <w:t xml:space="preserve">(https://studentaffairs.unt.edu/career-center) </w:t>
      </w:r>
    </w:p>
    <w:p w:rsidR="007D1316" w:rsidRDefault="00E77060">
      <w:pPr>
        <w:numPr>
          <w:ilvl w:val="0"/>
          <w:numId w:val="11"/>
        </w:numPr>
        <w:ind w:hanging="360"/>
      </w:pPr>
      <w:hyperlink r:id="rId76">
        <w:r>
          <w:rPr>
            <w:color w:val="0563C1"/>
            <w:u w:val="single" w:color="0563C1"/>
          </w:rPr>
          <w:t>Mul</w:t>
        </w:r>
        <w:r>
          <w:rPr>
            <w:color w:val="0563C1"/>
            <w:u w:val="single" w:color="0563C1"/>
          </w:rPr>
          <w:t>ticultural Center</w:t>
        </w:r>
      </w:hyperlink>
      <w:hyperlink r:id="rId77">
        <w:r>
          <w:t xml:space="preserve"> </w:t>
        </w:r>
      </w:hyperlink>
      <w:r>
        <w:t xml:space="preserve">(https://edo.unt.edu/multicultural-center) </w:t>
      </w:r>
    </w:p>
    <w:p w:rsidR="007D1316" w:rsidRDefault="00E77060">
      <w:pPr>
        <w:numPr>
          <w:ilvl w:val="0"/>
          <w:numId w:val="11"/>
        </w:numPr>
        <w:ind w:hanging="360"/>
      </w:pPr>
      <w:hyperlink r:id="rId78">
        <w:r>
          <w:rPr>
            <w:color w:val="0563C1"/>
            <w:u w:val="single" w:color="0563C1"/>
          </w:rPr>
          <w:t>Counseling and Testing Services</w:t>
        </w:r>
      </w:hyperlink>
      <w:hyperlink r:id="rId79">
        <w:r>
          <w:t xml:space="preserve"> </w:t>
        </w:r>
      </w:hyperlink>
      <w:r>
        <w:t xml:space="preserve">(https://studentaffairs.unt.edu/counseling-and-testing-services)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hyperlink r:id="rId80">
        <w:r>
          <w:rPr>
            <w:color w:val="0563C1"/>
            <w:u w:val="single" w:color="0563C1"/>
          </w:rPr>
          <w:t>Pride Alliance</w:t>
        </w:r>
      </w:hyperlink>
      <w:hyperlink r:id="rId81">
        <w:r>
          <w:t xml:space="preserve"> </w:t>
        </w:r>
      </w:hyperlink>
      <w:r>
        <w:t>(http</w:t>
      </w:r>
      <w:r>
        <w:t xml:space="preserve">s://edo.unt.edu/pridealliance) </w:t>
      </w:r>
    </w:p>
    <w:p w:rsidR="007D1316" w:rsidRDefault="00E77060">
      <w:pPr>
        <w:numPr>
          <w:ilvl w:val="0"/>
          <w:numId w:val="11"/>
        </w:numPr>
        <w:spacing w:after="145"/>
        <w:ind w:hanging="360"/>
      </w:pPr>
      <w:hyperlink r:id="rId82">
        <w:r>
          <w:rPr>
            <w:color w:val="0563C1"/>
            <w:u w:val="single" w:color="0563C1"/>
          </w:rPr>
          <w:t>UNT Food Pantry</w:t>
        </w:r>
      </w:hyperlink>
      <w:hyperlink r:id="rId83">
        <w:r>
          <w:t xml:space="preserve"> </w:t>
        </w:r>
      </w:hyperlink>
      <w:r>
        <w:t xml:space="preserve">(https://deanofstudents.unt.edu/resources/food-pantry) </w:t>
      </w:r>
    </w:p>
    <w:p w:rsidR="007D1316" w:rsidRDefault="00E77060">
      <w:pPr>
        <w:pStyle w:val="Heading3"/>
        <w:spacing w:after="3" w:line="259" w:lineRule="auto"/>
        <w:ind w:left="-4" w:right="0"/>
      </w:pPr>
      <w:r>
        <w:rPr>
          <w:b w:val="0"/>
          <w:color w:val="1F4D78"/>
          <w:sz w:val="24"/>
        </w:rPr>
        <w:t xml:space="preserve">Academic Support Services </w:t>
      </w:r>
    </w:p>
    <w:p w:rsidR="007D1316" w:rsidRDefault="00E77060">
      <w:pPr>
        <w:numPr>
          <w:ilvl w:val="0"/>
          <w:numId w:val="13"/>
        </w:numPr>
        <w:ind w:hanging="360"/>
      </w:pPr>
      <w:hyperlink r:id="rId84">
        <w:r>
          <w:rPr>
            <w:color w:val="0563C1"/>
            <w:u w:val="single" w:color="0563C1"/>
          </w:rPr>
          <w:t>Academic Resource Center</w:t>
        </w:r>
      </w:hyperlink>
      <w:hyperlink r:id="rId85">
        <w:r>
          <w:t xml:space="preserve"> </w:t>
        </w:r>
      </w:hyperlink>
      <w:r>
        <w:t xml:space="preserve">(https://clear.unt.edu/canvas/student-resources) </w:t>
      </w:r>
    </w:p>
    <w:p w:rsidR="007D1316" w:rsidRDefault="00E77060">
      <w:pPr>
        <w:numPr>
          <w:ilvl w:val="0"/>
          <w:numId w:val="13"/>
        </w:numPr>
        <w:ind w:hanging="360"/>
      </w:pPr>
      <w:hyperlink r:id="rId86">
        <w:r>
          <w:rPr>
            <w:color w:val="0563C1"/>
            <w:u w:val="single" w:color="0563C1"/>
          </w:rPr>
          <w:t>Academic Success Center</w:t>
        </w:r>
      </w:hyperlink>
      <w:hyperlink r:id="rId87">
        <w:r>
          <w:t xml:space="preserve"> </w:t>
        </w:r>
      </w:hyperlink>
      <w:r>
        <w:t xml:space="preserve">(https://success.unt.edu/asc) </w:t>
      </w:r>
    </w:p>
    <w:p w:rsidR="007D1316" w:rsidRDefault="00E77060">
      <w:pPr>
        <w:numPr>
          <w:ilvl w:val="0"/>
          <w:numId w:val="13"/>
        </w:numPr>
        <w:ind w:hanging="360"/>
      </w:pPr>
      <w:hyperlink r:id="rId88">
        <w:r>
          <w:rPr>
            <w:color w:val="0563C1"/>
            <w:u w:val="single" w:color="0563C1"/>
          </w:rPr>
          <w:t>UNT Libraries</w:t>
        </w:r>
      </w:hyperlink>
      <w:hyperlink r:id="rId89">
        <w:r>
          <w:t xml:space="preserve"> </w:t>
        </w:r>
      </w:hyperlink>
      <w:r>
        <w:t xml:space="preserve">(https://library.unt.edu/) </w:t>
      </w:r>
    </w:p>
    <w:p w:rsidR="007D1316" w:rsidRDefault="00E77060">
      <w:pPr>
        <w:numPr>
          <w:ilvl w:val="0"/>
          <w:numId w:val="13"/>
        </w:numPr>
        <w:spacing w:after="132" w:line="263" w:lineRule="auto"/>
        <w:ind w:hanging="360"/>
      </w:pPr>
      <w:hyperlink r:id="rId90">
        <w:r>
          <w:rPr>
            <w:color w:val="0563C1"/>
            <w:u w:val="single" w:color="0563C1"/>
          </w:rPr>
          <w:t>Writing Lab</w:t>
        </w:r>
      </w:hyperlink>
      <w:hyperlink r:id="rId91">
        <w:r>
          <w:t xml:space="preserve"> </w:t>
        </w:r>
      </w:hyperlink>
      <w:hyperlink r:id="rId92">
        <w:r>
          <w:t>(</w:t>
        </w:r>
      </w:hyperlink>
      <w:hyperlink r:id="rId93">
        <w:r>
          <w:rPr>
            <w:color w:val="0563C1"/>
            <w:u w:val="single" w:color="0563C1"/>
          </w:rPr>
          <w:t>http://writingcenter.unt.edu/</w:t>
        </w:r>
      </w:hyperlink>
      <w:hyperlink r:id="rId94">
        <w:r>
          <w:t>)</w:t>
        </w:r>
      </w:hyperlink>
      <w:r>
        <w:t xml:space="preserve"> </w:t>
      </w:r>
    </w:p>
    <w:p w:rsidR="007D1316" w:rsidRDefault="00E77060">
      <w:pPr>
        <w:spacing w:after="160" w:line="259" w:lineRule="auto"/>
        <w:ind w:left="1" w:firstLine="0"/>
      </w:pPr>
      <w:r>
        <w:t xml:space="preserve"> </w:t>
      </w:r>
    </w:p>
    <w:p w:rsidR="007D1316" w:rsidRDefault="00E77060">
      <w:pPr>
        <w:spacing w:after="160" w:line="259" w:lineRule="auto"/>
        <w:ind w:left="1" w:firstLine="0"/>
      </w:pPr>
      <w:r>
        <w:t xml:space="preserve"> </w:t>
      </w:r>
    </w:p>
    <w:p w:rsidR="007D1316" w:rsidRDefault="00E77060">
      <w:pPr>
        <w:spacing w:after="159" w:line="259" w:lineRule="auto"/>
        <w:ind w:left="1" w:firstLine="0"/>
      </w:pPr>
      <w:r>
        <w:rPr>
          <w:b/>
        </w:rPr>
        <w:t xml:space="preserve"> </w:t>
      </w:r>
    </w:p>
    <w:p w:rsidR="007D1316" w:rsidRDefault="00E77060">
      <w:pPr>
        <w:spacing w:after="160" w:line="259" w:lineRule="auto"/>
        <w:ind w:left="1" w:firstLine="0"/>
      </w:pPr>
      <w:r>
        <w:t xml:space="preserve"> </w:t>
      </w:r>
    </w:p>
    <w:p w:rsidR="007D1316" w:rsidRDefault="00E77060">
      <w:pPr>
        <w:spacing w:after="160" w:line="259" w:lineRule="auto"/>
        <w:ind w:left="1" w:firstLine="0"/>
      </w:pPr>
      <w:r>
        <w:t xml:space="preserve"> </w:t>
      </w:r>
    </w:p>
    <w:p w:rsidR="007D1316" w:rsidRDefault="00E77060">
      <w:pPr>
        <w:spacing w:after="160" w:line="259" w:lineRule="auto"/>
        <w:ind w:left="1" w:firstLine="0"/>
      </w:pPr>
      <w:r>
        <w:t xml:space="preserve"> </w:t>
      </w:r>
    </w:p>
    <w:p w:rsidR="007D1316" w:rsidRDefault="00E77060">
      <w:pPr>
        <w:spacing w:after="0" w:line="259" w:lineRule="auto"/>
        <w:ind w:left="1" w:firstLine="0"/>
      </w:pPr>
      <w:r>
        <w:t xml:space="preserve"> </w:t>
      </w:r>
    </w:p>
    <w:sectPr w:rsidR="007D1316">
      <w:footerReference w:type="even" r:id="rId95"/>
      <w:footerReference w:type="default" r:id="rId96"/>
      <w:footerReference w:type="first" r:id="rId97"/>
      <w:pgSz w:w="12240" w:h="15840"/>
      <w:pgMar w:top="1485" w:right="1442" w:bottom="1483" w:left="1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060" w:rsidRDefault="00E77060">
      <w:pPr>
        <w:spacing w:after="0" w:line="240" w:lineRule="auto"/>
      </w:pPr>
      <w:r>
        <w:separator/>
      </w:r>
    </w:p>
  </w:endnote>
  <w:endnote w:type="continuationSeparator" w:id="0">
    <w:p w:rsidR="00E77060" w:rsidRDefault="00E77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16" w:rsidRDefault="00E77060">
    <w:pPr>
      <w:spacing w:after="0" w:line="259" w:lineRule="auto"/>
      <w:ind w:left="0" w:right="-1" w:firstLine="0"/>
      <w:jc w:val="right"/>
    </w:pPr>
    <w:r>
      <w:t xml:space="preserve">University of North Texas | SOCI 3800: Sociology of Work |FALL 2021| </w:t>
    </w:r>
    <w:r>
      <w:fldChar w:fldCharType="begin"/>
    </w:r>
    <w:r>
      <w:instrText xml:space="preserve"> PAGE   \* MERGEFORMAT </w:instrText>
    </w:r>
    <w:r>
      <w:fldChar w:fldCharType="separate"/>
    </w:r>
    <w:r>
      <w:t>1</w:t>
    </w:r>
    <w:r>
      <w:fldChar w:fldCharType="end"/>
    </w:r>
    <w:r>
      <w:t xml:space="preserve"> </w:t>
    </w:r>
  </w:p>
  <w:p w:rsidR="007D1316" w:rsidRDefault="00E77060">
    <w:pPr>
      <w:spacing w:after="0" w:line="259" w:lineRule="auto"/>
      <w:ind w:left="1"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16" w:rsidRDefault="00E77060">
    <w:pPr>
      <w:spacing w:after="0" w:line="259" w:lineRule="auto"/>
      <w:ind w:left="0" w:right="-1" w:firstLine="0"/>
      <w:jc w:val="right"/>
    </w:pPr>
    <w:r>
      <w:t>University of North Texas | SOCI 3800: Sociology of Work |FALL 202</w:t>
    </w:r>
    <w:r w:rsidR="00C84F53">
      <w:t>2</w:t>
    </w:r>
    <w:r>
      <w:t xml:space="preserve">| </w:t>
    </w:r>
    <w:r>
      <w:fldChar w:fldCharType="begin"/>
    </w:r>
    <w:r>
      <w:instrText xml:space="preserve"> PAGE   \* MERGEFORMAT </w:instrText>
    </w:r>
    <w:r>
      <w:fldChar w:fldCharType="separate"/>
    </w:r>
    <w:r>
      <w:t>1</w:t>
    </w:r>
    <w:r>
      <w:fldChar w:fldCharType="end"/>
    </w:r>
    <w:r>
      <w:t xml:space="preserve"> </w:t>
    </w:r>
  </w:p>
  <w:p w:rsidR="007D1316" w:rsidRDefault="00E77060">
    <w:pPr>
      <w:spacing w:after="0" w:line="259" w:lineRule="auto"/>
      <w:ind w:left="1"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316" w:rsidRDefault="00E77060">
    <w:pPr>
      <w:spacing w:after="0" w:line="259" w:lineRule="auto"/>
      <w:ind w:left="0" w:right="-1" w:firstLine="0"/>
      <w:jc w:val="right"/>
    </w:pPr>
    <w:r>
      <w:t xml:space="preserve">University of North Texas | SOCI 3800: Sociology of Work |FALL 2021| </w:t>
    </w:r>
    <w:r>
      <w:fldChar w:fldCharType="begin"/>
    </w:r>
    <w:r>
      <w:instrText xml:space="preserve"> PAGE   \* MERGEFORMAT </w:instrText>
    </w:r>
    <w:r>
      <w:fldChar w:fldCharType="separate"/>
    </w:r>
    <w:r>
      <w:t>1</w:t>
    </w:r>
    <w:r>
      <w:fldChar w:fldCharType="end"/>
    </w:r>
    <w:r>
      <w:t xml:space="preserve"> </w:t>
    </w:r>
  </w:p>
  <w:p w:rsidR="007D1316" w:rsidRDefault="00E77060">
    <w:pPr>
      <w:spacing w:after="0" w:line="259" w:lineRule="auto"/>
      <w:ind w:left="1"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060" w:rsidRDefault="00E77060">
      <w:pPr>
        <w:spacing w:after="0" w:line="240" w:lineRule="auto"/>
      </w:pPr>
      <w:r>
        <w:separator/>
      </w:r>
    </w:p>
  </w:footnote>
  <w:footnote w:type="continuationSeparator" w:id="0">
    <w:p w:rsidR="00E77060" w:rsidRDefault="00E77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472B"/>
    <w:multiLevelType w:val="hybridMultilevel"/>
    <w:tmpl w:val="E93896F0"/>
    <w:lvl w:ilvl="0" w:tplc="EC36682A">
      <w:start w:val="1"/>
      <w:numFmt w:val="bullet"/>
      <w:lvlText w:val="o"/>
      <w:lvlJc w:val="left"/>
      <w:pPr>
        <w:ind w:left="70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6D329060">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92EB5E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B0AFAB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74EFA4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B7247F7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28422B8">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FA421D8">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6765458">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26401"/>
    <w:multiLevelType w:val="hybridMultilevel"/>
    <w:tmpl w:val="918C398A"/>
    <w:lvl w:ilvl="0" w:tplc="E91C8F9A">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0A874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BEBC2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FADCC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E0E30">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BC7C6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EC3126">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B6A86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18EBB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E7D18"/>
    <w:multiLevelType w:val="hybridMultilevel"/>
    <w:tmpl w:val="D0E2251E"/>
    <w:lvl w:ilvl="0" w:tplc="5E241D54">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72E1E6">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7CFA3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A228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3ED0AA">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E21A5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7EE03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82D68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66356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887899"/>
    <w:multiLevelType w:val="hybridMultilevel"/>
    <w:tmpl w:val="AB2EAEE4"/>
    <w:lvl w:ilvl="0" w:tplc="DCCE4F94">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3063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165D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0E9C0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722D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96A9FA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3D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28E6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AA81F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715A3"/>
    <w:multiLevelType w:val="hybridMultilevel"/>
    <w:tmpl w:val="8ED85E8E"/>
    <w:lvl w:ilvl="0" w:tplc="C130CB9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227A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06C2E0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1C75D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0E2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E4441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0CA34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6A30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FE145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396A83"/>
    <w:multiLevelType w:val="hybridMultilevel"/>
    <w:tmpl w:val="FDFC63B6"/>
    <w:lvl w:ilvl="0" w:tplc="D5FE29A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29E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1CA7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8C80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E62E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D251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DEC3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8FF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88F7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9FA3C9F"/>
    <w:multiLevelType w:val="hybridMultilevel"/>
    <w:tmpl w:val="D290788A"/>
    <w:lvl w:ilvl="0" w:tplc="D600497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C0BCB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58191C">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62140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0AFD3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C8767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8C577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9C012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4675D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BF0D2F"/>
    <w:multiLevelType w:val="hybridMultilevel"/>
    <w:tmpl w:val="D2CEAE96"/>
    <w:lvl w:ilvl="0" w:tplc="44C0040C">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6C2E5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A6189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032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ACB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5473A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5ACD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034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B6AF8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79A3E67"/>
    <w:multiLevelType w:val="hybridMultilevel"/>
    <w:tmpl w:val="8490E678"/>
    <w:lvl w:ilvl="0" w:tplc="1B54DEA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64ED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22B0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F6FB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C2F9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96DA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4E7B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34615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C76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1DC6857"/>
    <w:multiLevelType w:val="hybridMultilevel"/>
    <w:tmpl w:val="3D8C9328"/>
    <w:lvl w:ilvl="0" w:tplc="E312BF14">
      <w:start w:val="1"/>
      <w:numFmt w:val="decimal"/>
      <w:lvlText w:val="(%1)"/>
      <w:lvlJc w:val="left"/>
      <w:pPr>
        <w:ind w:left="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C812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1AF9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BCAEE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58B9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9EFAF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EDCB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B60D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D1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273B40"/>
    <w:multiLevelType w:val="hybridMultilevel"/>
    <w:tmpl w:val="A5BEDE4E"/>
    <w:lvl w:ilvl="0" w:tplc="E924A64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66317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74F276">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F26286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04764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3C1DA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A8F4F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82400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1CBB5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6A62032"/>
    <w:multiLevelType w:val="hybridMultilevel"/>
    <w:tmpl w:val="8A08E7B8"/>
    <w:lvl w:ilvl="0" w:tplc="3DAE85B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0CA5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E64D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D6D0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090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A2365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DB62A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3C3E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120A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7833156"/>
    <w:multiLevelType w:val="hybridMultilevel"/>
    <w:tmpl w:val="FE1E4878"/>
    <w:lvl w:ilvl="0" w:tplc="881E8482">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BC56A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F0854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A0B08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6C54DE">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A2F3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C6FB62">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A6AB6A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D6DA3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767651"/>
    <w:multiLevelType w:val="hybridMultilevel"/>
    <w:tmpl w:val="BCEE8C44"/>
    <w:lvl w:ilvl="0" w:tplc="96E2F44C">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20F0D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26510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52AE7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DCAC1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F6F03A">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966F1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2886D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46C1E4">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206445A"/>
    <w:multiLevelType w:val="hybridMultilevel"/>
    <w:tmpl w:val="E0BC11FE"/>
    <w:lvl w:ilvl="0" w:tplc="8F786AEE">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0C0EA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94CA2A">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146270">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907A0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7C81FC">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6CD9E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545FE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3A249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F822C45"/>
    <w:multiLevelType w:val="hybridMultilevel"/>
    <w:tmpl w:val="2A9E7486"/>
    <w:lvl w:ilvl="0" w:tplc="DC06954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6225D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806C6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A2AE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720E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9855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E8F7A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BCD3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6E0B9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1A6A9E"/>
    <w:multiLevelType w:val="hybridMultilevel"/>
    <w:tmpl w:val="DCF4285C"/>
    <w:lvl w:ilvl="0" w:tplc="B67C284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6ACDD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2459E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C77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7641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388CE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A05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D43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968B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4384A86"/>
    <w:multiLevelType w:val="hybridMultilevel"/>
    <w:tmpl w:val="74240C22"/>
    <w:lvl w:ilvl="0" w:tplc="D2F6BF1A">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C65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9C3C3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6A266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4049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FEED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2A6F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B8882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C03A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D057416"/>
    <w:multiLevelType w:val="hybridMultilevel"/>
    <w:tmpl w:val="A0DCB224"/>
    <w:lvl w:ilvl="0" w:tplc="B8B8E4BC">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0609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EE9E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CCEEC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9EA1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D297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2AD58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2339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3C87F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D9463E1"/>
    <w:multiLevelType w:val="hybridMultilevel"/>
    <w:tmpl w:val="0916CFD0"/>
    <w:lvl w:ilvl="0" w:tplc="18B2EBD8">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04636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E687A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1A055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68579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48342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A610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9EF6E4">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1469C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DB975A2"/>
    <w:multiLevelType w:val="hybridMultilevel"/>
    <w:tmpl w:val="337EB848"/>
    <w:lvl w:ilvl="0" w:tplc="3D50B498">
      <w:start w:val="1"/>
      <w:numFmt w:val="lowerLetter"/>
      <w:lvlText w:val="%1."/>
      <w:lvlJc w:val="left"/>
      <w:pPr>
        <w:ind w:left="2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2424D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DA15B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FCD67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844E5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0243A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BA68FC">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F4D266">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20D42E">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7"/>
  </w:num>
  <w:num w:numId="3">
    <w:abstractNumId w:val="16"/>
  </w:num>
  <w:num w:numId="4">
    <w:abstractNumId w:val="11"/>
  </w:num>
  <w:num w:numId="5">
    <w:abstractNumId w:val="17"/>
  </w:num>
  <w:num w:numId="6">
    <w:abstractNumId w:val="3"/>
  </w:num>
  <w:num w:numId="7">
    <w:abstractNumId w:val="9"/>
  </w:num>
  <w:num w:numId="8">
    <w:abstractNumId w:val="19"/>
  </w:num>
  <w:num w:numId="9">
    <w:abstractNumId w:val="15"/>
  </w:num>
  <w:num w:numId="10">
    <w:abstractNumId w:val="18"/>
  </w:num>
  <w:num w:numId="11">
    <w:abstractNumId w:val="8"/>
  </w:num>
  <w:num w:numId="12">
    <w:abstractNumId w:val="0"/>
  </w:num>
  <w:num w:numId="13">
    <w:abstractNumId w:val="5"/>
  </w:num>
  <w:num w:numId="14">
    <w:abstractNumId w:val="12"/>
  </w:num>
  <w:num w:numId="15">
    <w:abstractNumId w:val="13"/>
  </w:num>
  <w:num w:numId="16">
    <w:abstractNumId w:val="14"/>
  </w:num>
  <w:num w:numId="17">
    <w:abstractNumId w:val="6"/>
  </w:num>
  <w:num w:numId="18">
    <w:abstractNumId w:val="20"/>
  </w:num>
  <w:num w:numId="19">
    <w:abstractNumId w:val="1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16"/>
    <w:rsid w:val="003A6977"/>
    <w:rsid w:val="007D1316"/>
    <w:rsid w:val="00A30B05"/>
    <w:rsid w:val="00C84F53"/>
    <w:rsid w:val="00E7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2744"/>
  <w15:docId w15:val="{36B75970-C611-452C-BAE3-01D04A56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68" w:lineRule="auto"/>
      <w:ind w:left="11"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2"/>
      <w:ind w:left="11"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pPr>
      <w:keepNext/>
      <w:keepLines/>
      <w:spacing w:after="3"/>
      <w:ind w:left="11" w:hanging="10"/>
      <w:outlineLvl w:val="1"/>
    </w:pPr>
    <w:rPr>
      <w:rFonts w:ascii="Calibri" w:eastAsia="Calibri" w:hAnsi="Calibri" w:cs="Calibri"/>
      <w:color w:val="1F4D78"/>
      <w:sz w:val="24"/>
    </w:rPr>
  </w:style>
  <w:style w:type="paragraph" w:styleId="Heading3">
    <w:name w:val="heading 3"/>
    <w:next w:val="Normal"/>
    <w:link w:val="Heading3Char"/>
    <w:uiPriority w:val="9"/>
    <w:unhideWhenUsed/>
    <w:qFormat/>
    <w:pPr>
      <w:keepNext/>
      <w:keepLines/>
      <w:spacing w:after="169" w:line="250" w:lineRule="auto"/>
      <w:ind w:left="11" w:right="580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color w:val="1F4D78"/>
      <w:sz w:val="24"/>
    </w:rPr>
  </w:style>
  <w:style w:type="character" w:customStyle="1" w:styleId="Heading1Char">
    <w:name w:val="Heading 1 Char"/>
    <w:link w:val="Heading1"/>
    <w:rPr>
      <w:rFonts w:ascii="Calibri" w:eastAsia="Calibri" w:hAnsi="Calibri" w:cs="Calibri"/>
      <w:color w:val="2E74B5"/>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84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53"/>
    <w:rPr>
      <w:rFonts w:ascii="Calibri" w:eastAsia="Calibri" w:hAnsi="Calibri" w:cs="Calibri"/>
      <w:color w:val="000000"/>
    </w:rPr>
  </w:style>
  <w:style w:type="paragraph" w:styleId="BodyText">
    <w:name w:val="Body Text"/>
    <w:basedOn w:val="Normal"/>
    <w:link w:val="BodyTextChar"/>
    <w:uiPriority w:val="1"/>
    <w:qFormat/>
    <w:rsid w:val="003A6977"/>
    <w:pPr>
      <w:widowControl w:val="0"/>
      <w:autoSpaceDE w:val="0"/>
      <w:autoSpaceDN w:val="0"/>
      <w:spacing w:after="0" w:line="240" w:lineRule="auto"/>
      <w:ind w:left="1460" w:firstLine="0"/>
    </w:pPr>
    <w:rPr>
      <w:color w:val="auto"/>
      <w:sz w:val="24"/>
      <w:szCs w:val="24"/>
    </w:rPr>
  </w:style>
  <w:style w:type="character" w:customStyle="1" w:styleId="BodyTextChar">
    <w:name w:val="Body Text Char"/>
    <w:basedOn w:val="DefaultParagraphFont"/>
    <w:link w:val="BodyText"/>
    <w:uiPriority w:val="1"/>
    <w:rsid w:val="003A6977"/>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y.unt.edu/" TargetMode="External"/><Relationship Id="rId21" Type="http://schemas.openxmlformats.org/officeDocument/2006/relationships/hyperlink" Target="https://disability.unt.edu/" TargetMode="External"/><Relationship Id="rId42" Type="http://schemas.openxmlformats.org/officeDocument/2006/relationships/hyperlink" Target="https://studentaffairs.unt.edu/counseling-and-testing-services" TargetMode="External"/><Relationship Id="rId47" Type="http://schemas.openxmlformats.org/officeDocument/2006/relationships/hyperlink" Target="https://studentaffairs.unt.edu/student-health-and-wellness-center/services/psychiatry" TargetMode="External"/><Relationship Id="rId63" Type="http://schemas.openxmlformats.org/officeDocument/2006/relationships/hyperlink" Target="https://www.mypronouns.org/how" TargetMode="External"/><Relationship Id="rId68" Type="http://schemas.openxmlformats.org/officeDocument/2006/relationships/hyperlink" Target="https://www.mypronouns.org/mistakes" TargetMode="External"/><Relationship Id="rId84" Type="http://schemas.openxmlformats.org/officeDocument/2006/relationships/hyperlink" Target="https://clear.unt.edu/canvas/student-resources" TargetMode="External"/><Relationship Id="rId89" Type="http://schemas.openxmlformats.org/officeDocument/2006/relationships/hyperlink" Target="https://library.unt.edu/" TargetMode="External"/><Relationship Id="rId16" Type="http://schemas.openxmlformats.org/officeDocument/2006/relationships/hyperlink" Target="https://community.canvaslms.com/docs/DOC-10554-4212710328" TargetMode="External"/><Relationship Id="rId11" Type="http://schemas.openxmlformats.org/officeDocument/2006/relationships/hyperlink" Target="https://clear.unt.edu/supported-technologies/canvas/requirements" TargetMode="External"/><Relationship Id="rId32" Type="http://schemas.openxmlformats.org/officeDocument/2006/relationships/hyperlink" Target="http://spot.unt.edu/" TargetMode="External"/><Relationship Id="rId37" Type="http://schemas.openxmlformats.org/officeDocument/2006/relationships/hyperlink" Target="https://policy.unt.edu/policy/07-002" TargetMode="External"/><Relationship Id="rId53" Type="http://schemas.openxmlformats.org/officeDocument/2006/relationships/hyperlink" Target="https://sfs.unt.edu/idcards" TargetMode="External"/><Relationship Id="rId58" Type="http://schemas.openxmlformats.org/officeDocument/2006/relationships/hyperlink" Target="https://community.canvaslms.com/docs/DOC-18406-42121184808" TargetMode="External"/><Relationship Id="rId74" Type="http://schemas.openxmlformats.org/officeDocument/2006/relationships/hyperlink" Target="https://studentaffairs.unt.edu/career-center" TargetMode="External"/><Relationship Id="rId79" Type="http://schemas.openxmlformats.org/officeDocument/2006/relationships/hyperlink" Target="https://studentaffairs.unt.edu/counseling-and-testing-services" TargetMode="External"/><Relationship Id="rId5" Type="http://schemas.openxmlformats.org/officeDocument/2006/relationships/footnotes" Target="footnotes.xml"/><Relationship Id="rId90" Type="http://schemas.openxmlformats.org/officeDocument/2006/relationships/hyperlink" Target="http://writingcenter.unt.edu/" TargetMode="External"/><Relationship Id="rId95" Type="http://schemas.openxmlformats.org/officeDocument/2006/relationships/footer" Target="footer1.xml"/><Relationship Id="rId22" Type="http://schemas.openxmlformats.org/officeDocument/2006/relationships/hyperlink" Target="https://disability.unt.edu/" TargetMode="External"/><Relationship Id="rId27" Type="http://schemas.openxmlformats.org/officeDocument/2006/relationships/hyperlink" Target="https://my.unt.edu/" TargetMode="External"/><Relationship Id="rId43" Type="http://schemas.openxmlformats.org/officeDocument/2006/relationships/hyperlink" Target="https://studentaffairs.unt.edu/counseling-and-testing-services" TargetMode="External"/><Relationship Id="rId48" Type="http://schemas.openxmlformats.org/officeDocument/2006/relationships/hyperlink" Target="https://studentaffairs.unt.edu/counseling-and-testing-services/services/individual-counseling" TargetMode="External"/><Relationship Id="rId64" Type="http://schemas.openxmlformats.org/officeDocument/2006/relationships/hyperlink" Target="https://www.mypronouns.org/sharing" TargetMode="External"/><Relationship Id="rId69" Type="http://schemas.openxmlformats.org/officeDocument/2006/relationships/hyperlink" Target="https://www.mypronouns.org/mistakes" TargetMode="External"/><Relationship Id="rId80" Type="http://schemas.openxmlformats.org/officeDocument/2006/relationships/hyperlink" Target="https://edo.unt.edu/pridealliance" TargetMode="External"/><Relationship Id="rId85" Type="http://schemas.openxmlformats.org/officeDocument/2006/relationships/hyperlink" Target="https://clear.unt.edu/canvas/student-resources" TargetMode="External"/><Relationship Id="rId3" Type="http://schemas.openxmlformats.org/officeDocument/2006/relationships/settings" Target="settings.xml"/><Relationship Id="rId12" Type="http://schemas.openxmlformats.org/officeDocument/2006/relationships/hyperlink" Target="https://clear.unt.edu/supported-technologies/canvas/requirements" TargetMode="External"/><Relationship Id="rId17" Type="http://schemas.openxmlformats.org/officeDocument/2006/relationships/hyperlink" Target="https://clear.unt.edu/online-communication-tips" TargetMode="External"/><Relationship Id="rId25" Type="http://schemas.openxmlformats.org/officeDocument/2006/relationships/hyperlink" Target="https://deanofstudents.unt.edu/conduct" TargetMode="External"/><Relationship Id="rId33" Type="http://schemas.openxmlformats.org/officeDocument/2006/relationships/hyperlink" Target="http://spot.unt.edu/" TargetMode="External"/><Relationship Id="rId38" Type="http://schemas.openxmlformats.org/officeDocument/2006/relationships/hyperlink" Target="https://policy.unt.edu/policy/07-002" TargetMode="External"/><Relationship Id="rId46" Type="http://schemas.openxmlformats.org/officeDocument/2006/relationships/hyperlink" Target="https://studentaffairs.unt.edu/student-health-and-wellness-center/services/psychiatry" TargetMode="External"/><Relationship Id="rId59" Type="http://schemas.openxmlformats.org/officeDocument/2006/relationships/hyperlink" Target="https://community.canvaslms.com/docs/DOC-18406-42121184808" TargetMode="External"/><Relationship Id="rId67" Type="http://schemas.openxmlformats.org/officeDocument/2006/relationships/hyperlink" Target="https://www.mypronouns.org/asking" TargetMode="External"/><Relationship Id="rId20" Type="http://schemas.openxmlformats.org/officeDocument/2006/relationships/hyperlink" Target="https://disability.unt.edu/" TargetMode="External"/><Relationship Id="rId41" Type="http://schemas.openxmlformats.org/officeDocument/2006/relationships/hyperlink" Target="https://studentaffairs.unt.edu/student-health-and-wellness-center" TargetMode="External"/><Relationship Id="rId54" Type="http://schemas.openxmlformats.org/officeDocument/2006/relationships/hyperlink" Target="https://sso.unt.edu/idp/profile/SAML2/Redirect/SSO;jsessionid=E4DCA43DF85E3B74B3E496CAB99D8FC6?execution=e1s1" TargetMode="External"/><Relationship Id="rId62" Type="http://schemas.openxmlformats.org/officeDocument/2006/relationships/hyperlink" Target="https://www.mypronouns.org/how" TargetMode="External"/><Relationship Id="rId70" Type="http://schemas.openxmlformats.org/officeDocument/2006/relationships/hyperlink" Target="https://financialaid.unt.edu/" TargetMode="External"/><Relationship Id="rId75" Type="http://schemas.openxmlformats.org/officeDocument/2006/relationships/hyperlink" Target="https://studentaffairs.unt.edu/career-center" TargetMode="External"/><Relationship Id="rId83" Type="http://schemas.openxmlformats.org/officeDocument/2006/relationships/hyperlink" Target="https://deanofstudents.unt.edu/resources/food-pantry" TargetMode="External"/><Relationship Id="rId88" Type="http://schemas.openxmlformats.org/officeDocument/2006/relationships/hyperlink" Target="https://library.unt.edu/" TargetMode="External"/><Relationship Id="rId91" Type="http://schemas.openxmlformats.org/officeDocument/2006/relationships/hyperlink" Target="http://writingcenter.unt.edu/"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mmunity.canvaslms.com/docs/DOC-10554-4212710328" TargetMode="External"/><Relationship Id="rId23" Type="http://schemas.openxmlformats.org/officeDocument/2006/relationships/hyperlink" Target="https://disability.unt.edu/" TargetMode="External"/><Relationship Id="rId28" Type="http://schemas.openxmlformats.org/officeDocument/2006/relationships/hyperlink" Target="https://it.unt.edu/eagleconnect" TargetMode="External"/><Relationship Id="rId36" Type="http://schemas.openxmlformats.org/officeDocument/2006/relationships/hyperlink" Target="https://policy.unt.edu/policy/07-002" TargetMode="External"/><Relationship Id="rId49" Type="http://schemas.openxmlformats.org/officeDocument/2006/relationships/hyperlink" Target="https://studentaffairs.unt.edu/counseling-and-testing-services/services/individual-counseling" TargetMode="External"/><Relationship Id="rId57" Type="http://schemas.openxmlformats.org/officeDocument/2006/relationships/hyperlink" Target="https://studentaffairs.unt.edu/student-legal-services" TargetMode="External"/><Relationship Id="rId10" Type="http://schemas.openxmlformats.org/officeDocument/2006/relationships/image" Target="media/image1.jpg"/><Relationship Id="rId31" Type="http://schemas.openxmlformats.org/officeDocument/2006/relationships/hyperlink" Target="https://it.unt.edu/eagleconnect" TargetMode="External"/><Relationship Id="rId44" Type="http://schemas.openxmlformats.org/officeDocument/2006/relationships/hyperlink" Target="https://studentaffairs.unt.edu/care" TargetMode="External"/><Relationship Id="rId52" Type="http://schemas.openxmlformats.org/officeDocument/2006/relationships/hyperlink" Target="https://sfs.unt.edu/idcards" TargetMode="External"/><Relationship Id="rId60" Type="http://schemas.openxmlformats.org/officeDocument/2006/relationships/hyperlink" Target="https://www.mypronouns.org/what-and-why" TargetMode="External"/><Relationship Id="rId65" Type="http://schemas.openxmlformats.org/officeDocument/2006/relationships/hyperlink" Target="https://www.mypronouns.org/sharing" TargetMode="External"/><Relationship Id="rId73" Type="http://schemas.openxmlformats.org/officeDocument/2006/relationships/hyperlink" Target="https://studentaffairs.unt.edu/student-legal-services" TargetMode="External"/><Relationship Id="rId78" Type="http://schemas.openxmlformats.org/officeDocument/2006/relationships/hyperlink" Target="https://studentaffairs.unt.edu/counseling-and-testing-services" TargetMode="External"/><Relationship Id="rId81" Type="http://schemas.openxmlformats.org/officeDocument/2006/relationships/hyperlink" Target="https://edo.unt.edu/pridealliance" TargetMode="External"/><Relationship Id="rId86" Type="http://schemas.openxmlformats.org/officeDocument/2006/relationships/hyperlink" Target="https://success.unt.edu/asc" TargetMode="External"/><Relationship Id="rId94" Type="http://schemas.openxmlformats.org/officeDocument/2006/relationships/hyperlink" Target="http://writingcenter.unt.edu/"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ear.unt.edu/online-communication-tips" TargetMode="External"/><Relationship Id="rId13" Type="http://schemas.openxmlformats.org/officeDocument/2006/relationships/hyperlink" Target="http://www.unt.edu/helpdesk/index.htm" TargetMode="External"/><Relationship Id="rId18" Type="http://schemas.openxmlformats.org/officeDocument/2006/relationships/hyperlink" Target="https://clear.unt.edu/online-communication-tips" TargetMode="External"/><Relationship Id="rId39" Type="http://schemas.openxmlformats.org/officeDocument/2006/relationships/hyperlink" Target="https://policy.unt.edu/policy/07-002" TargetMode="External"/><Relationship Id="rId34" Type="http://schemas.openxmlformats.org/officeDocument/2006/relationships/hyperlink" Target="http://www.ecfr.gov/" TargetMode="External"/><Relationship Id="rId50" Type="http://schemas.openxmlformats.org/officeDocument/2006/relationships/hyperlink" Target="https://registrar.unt.edu/transcripts-and-records/update-your-personal-information" TargetMode="External"/><Relationship Id="rId55" Type="http://schemas.openxmlformats.org/officeDocument/2006/relationships/hyperlink" Target="https://sso.unt.edu/idp/profile/SAML2/Redirect/SSO;jsessionid=E4DCA43DF85E3B74B3E496CAB99D8FC6?execution=e1s1" TargetMode="External"/><Relationship Id="rId76" Type="http://schemas.openxmlformats.org/officeDocument/2006/relationships/hyperlink" Target="https://edo.unt.edu/multicultural-center" TargetMode="External"/><Relationship Id="rId97" Type="http://schemas.openxmlformats.org/officeDocument/2006/relationships/footer" Target="footer3.xml"/><Relationship Id="rId7" Type="http://schemas.openxmlformats.org/officeDocument/2006/relationships/hyperlink" Target="https://clear.unt.edu/online-communication-tips" TargetMode="External"/><Relationship Id="rId71" Type="http://schemas.openxmlformats.org/officeDocument/2006/relationships/hyperlink" Target="https://financialaid.unt.edu/" TargetMode="External"/><Relationship Id="rId92" Type="http://schemas.openxmlformats.org/officeDocument/2006/relationships/hyperlink" Target="http://writingcenter.unt.edu/" TargetMode="External"/><Relationship Id="rId2" Type="http://schemas.openxmlformats.org/officeDocument/2006/relationships/styles" Target="styles.xml"/><Relationship Id="rId29" Type="http://schemas.openxmlformats.org/officeDocument/2006/relationships/hyperlink" Target="https://it.unt.edu/eagleconnect" TargetMode="External"/><Relationship Id="rId24" Type="http://schemas.openxmlformats.org/officeDocument/2006/relationships/hyperlink" Target="https://deanofstudents.unt.edu/conduct" TargetMode="External"/><Relationship Id="rId40" Type="http://schemas.openxmlformats.org/officeDocument/2006/relationships/hyperlink" Target="https://studentaffairs.unt.edu/student-health-and-wellness-center" TargetMode="External"/><Relationship Id="rId45" Type="http://schemas.openxmlformats.org/officeDocument/2006/relationships/hyperlink" Target="https://studentaffairs.unt.edu/care" TargetMode="External"/><Relationship Id="rId66" Type="http://schemas.openxmlformats.org/officeDocument/2006/relationships/hyperlink" Target="https://www.mypronouns.org/asking" TargetMode="External"/><Relationship Id="rId87" Type="http://schemas.openxmlformats.org/officeDocument/2006/relationships/hyperlink" Target="https://success.unt.edu/asc" TargetMode="External"/><Relationship Id="rId61" Type="http://schemas.openxmlformats.org/officeDocument/2006/relationships/hyperlink" Target="https://www.mypronouns.org/what-and-why" TargetMode="External"/><Relationship Id="rId82" Type="http://schemas.openxmlformats.org/officeDocument/2006/relationships/hyperlink" Target="https://deanofstudents.unt.edu/resources/food-pantry" TargetMode="External"/><Relationship Id="rId19" Type="http://schemas.openxmlformats.org/officeDocument/2006/relationships/hyperlink" Target="https://disability.unt.edu/" TargetMode="External"/><Relationship Id="rId14" Type="http://schemas.openxmlformats.org/officeDocument/2006/relationships/hyperlink" Target="http://www.unt.edu/helpdesk/index.htm" TargetMode="External"/><Relationship Id="rId30" Type="http://schemas.openxmlformats.org/officeDocument/2006/relationships/hyperlink" Target="https://it.unt.edu/eagleconnect" TargetMode="External"/><Relationship Id="rId35" Type="http://schemas.openxmlformats.org/officeDocument/2006/relationships/hyperlink" Target="http://www.ecfr.gov/" TargetMode="External"/><Relationship Id="rId56" Type="http://schemas.openxmlformats.org/officeDocument/2006/relationships/hyperlink" Target="https://studentaffairs.unt.edu/student-legal-services" TargetMode="External"/><Relationship Id="rId77" Type="http://schemas.openxmlformats.org/officeDocument/2006/relationships/hyperlink" Target="https://edo.unt.edu/multicultural-center" TargetMode="External"/><Relationship Id="rId8" Type="http://schemas.openxmlformats.org/officeDocument/2006/relationships/hyperlink" Target="https://clear.unt.edu/online-communication-tips" TargetMode="External"/><Relationship Id="rId51" Type="http://schemas.openxmlformats.org/officeDocument/2006/relationships/hyperlink" Target="https://registrar.unt.edu/transcripts-and-records/update-your-personal-information" TargetMode="External"/><Relationship Id="rId72" Type="http://schemas.openxmlformats.org/officeDocument/2006/relationships/hyperlink" Target="https://studentaffairs.unt.edu/student-legal-services" TargetMode="External"/><Relationship Id="rId93" Type="http://schemas.openxmlformats.org/officeDocument/2006/relationships/hyperlink" Target="http://writingcenter.unt.edu/"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Anna</dc:creator>
  <cp:keywords/>
  <cp:lastModifiedBy>Potts, Helen</cp:lastModifiedBy>
  <cp:revision>3</cp:revision>
  <dcterms:created xsi:type="dcterms:W3CDTF">2022-07-14T18:10:00Z</dcterms:created>
  <dcterms:modified xsi:type="dcterms:W3CDTF">2022-07-14T18:13:00Z</dcterms:modified>
</cp:coreProperties>
</file>