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b w:val="1"/>
          <w:color w:val="000000"/>
        </w:rPr>
      </w:pPr>
      <w:r w:rsidDel="00000000" w:rsidR="00000000" w:rsidRPr="00000000">
        <w:rPr>
          <w:b w:val="1"/>
          <w:color w:val="000000"/>
          <w:rtl w:val="0"/>
        </w:rPr>
        <w:t xml:space="preserve">SOCI 1520/Contemporary Social Problems</w:t>
      </w:r>
    </w:p>
    <w:p w:rsidR="00000000" w:rsidDel="00000000" w:rsidP="00000000" w:rsidRDefault="00000000" w:rsidRPr="00000000" w14:paraId="00000002">
      <w:pPr>
        <w:pStyle w:val="Heading1"/>
        <w:spacing w:after="0" w:before="0" w:lineRule="auto"/>
        <w:jc w:val="center"/>
        <w:rPr>
          <w:b w:val="1"/>
          <w:color w:val="000000"/>
        </w:rPr>
      </w:pPr>
      <w:r w:rsidDel="00000000" w:rsidR="00000000" w:rsidRPr="00000000">
        <w:rPr>
          <w:b w:val="1"/>
          <w:color w:val="000000"/>
          <w:rtl w:val="0"/>
        </w:rPr>
        <w:t xml:space="preserve">Fall 2022 / 8Wk August 29-October 21</w:t>
      </w:r>
    </w:p>
    <w:p w:rsidR="00000000" w:rsidDel="00000000" w:rsidP="00000000" w:rsidRDefault="00000000" w:rsidRPr="00000000" w14:paraId="00000003">
      <w:pPr>
        <w:pStyle w:val="Heading2"/>
        <w:rPr>
          <w:b w:val="1"/>
          <w:color w:val="000000"/>
        </w:rPr>
      </w:pPr>
      <w:r w:rsidDel="00000000" w:rsidR="00000000" w:rsidRPr="00000000">
        <w:rPr>
          <w:b w:val="1"/>
          <w:color w:val="000000"/>
          <w:rtl w:val="0"/>
        </w:rPr>
        <w:t xml:space="preserve">Instructor Contact</w:t>
      </w:r>
    </w:p>
    <w:p w:rsidR="00000000" w:rsidDel="00000000" w:rsidP="00000000" w:rsidRDefault="00000000" w:rsidRPr="00000000" w14:paraId="00000004">
      <w:pPr>
        <w:spacing w:after="0" w:lineRule="auto"/>
        <w:rPr/>
      </w:pPr>
      <w:r w:rsidDel="00000000" w:rsidR="00000000" w:rsidRPr="00000000">
        <w:rPr>
          <w:b w:val="1"/>
          <w:rtl w:val="0"/>
        </w:rPr>
        <w:t xml:space="preserve">Name:</w:t>
        <w:tab/>
        <w:tab/>
        <w:tab/>
        <w:tab/>
      </w:r>
      <w:r w:rsidDel="00000000" w:rsidR="00000000" w:rsidRPr="00000000">
        <w:rPr>
          <w:rtl w:val="0"/>
        </w:rPr>
        <w:t xml:space="preserve">Deborah Fessenden</w:t>
      </w:r>
    </w:p>
    <w:p w:rsidR="00000000" w:rsidDel="00000000" w:rsidP="00000000" w:rsidRDefault="00000000" w:rsidRPr="00000000" w14:paraId="00000005">
      <w:pPr>
        <w:spacing w:after="0" w:lineRule="auto"/>
        <w:rPr>
          <w:b w:val="1"/>
        </w:rPr>
      </w:pPr>
      <w:r w:rsidDel="00000000" w:rsidR="00000000" w:rsidRPr="00000000">
        <w:rPr>
          <w:b w:val="1"/>
          <w:rtl w:val="0"/>
        </w:rPr>
        <w:t xml:space="preserve">Office Location:</w:t>
        <w:tab/>
        <w:tab/>
        <w:tab/>
      </w:r>
      <w:r w:rsidDel="00000000" w:rsidR="00000000" w:rsidRPr="00000000">
        <w:rPr>
          <w:rtl w:val="0"/>
        </w:rPr>
        <w:t xml:space="preserve">Sycamore 288M</w:t>
      </w: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Instructor Email:</w:t>
        <w:tab/>
        <w:tab/>
      </w:r>
      <w:hyperlink r:id="rId6">
        <w:r w:rsidDel="00000000" w:rsidR="00000000" w:rsidRPr="00000000">
          <w:rPr>
            <w:color w:val="0563c1"/>
            <w:u w:val="single"/>
            <w:rtl w:val="0"/>
          </w:rPr>
          <w:t xml:space="preserve">deborah.fessenden@unt.edu</w:t>
        </w:r>
      </w:hyperlink>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rtl w:val="0"/>
        </w:rPr>
        <w:t xml:space="preserve">TA:</w:t>
        <w:tab/>
        <w:tab/>
        <w:tab/>
        <w:tab/>
      </w:r>
      <w:r w:rsidDel="00000000" w:rsidR="00000000" w:rsidRPr="00000000">
        <w:rPr>
          <w:rtl w:val="0"/>
        </w:rPr>
        <w:t xml:space="preserve">Miles Brickell</w:t>
      </w:r>
    </w:p>
    <w:p w:rsidR="00000000" w:rsidDel="00000000" w:rsidP="00000000" w:rsidRDefault="00000000" w:rsidRPr="00000000" w14:paraId="00000008">
      <w:pPr>
        <w:spacing w:after="0" w:lineRule="auto"/>
        <w:rPr/>
      </w:pPr>
      <w:r w:rsidDel="00000000" w:rsidR="00000000" w:rsidRPr="00000000">
        <w:rPr>
          <w:b w:val="1"/>
          <w:rtl w:val="0"/>
        </w:rPr>
        <w:t xml:space="preserve">TA Email:</w:t>
        <w:tab/>
        <w:tab/>
        <w:tab/>
      </w:r>
      <w:hyperlink r:id="rId7">
        <w:r w:rsidDel="00000000" w:rsidR="00000000" w:rsidRPr="00000000">
          <w:rPr>
            <w:color w:val="1155cc"/>
            <w:u w:val="single"/>
            <w:rtl w:val="0"/>
          </w:rPr>
          <w:t xml:space="preserve">milesbrickell@my.unt.edu</w:t>
        </w:r>
      </w:hyperlink>
      <w:r w:rsidDel="00000000" w:rsidR="00000000" w:rsidRPr="00000000">
        <w:rPr>
          <w:rtl w:val="0"/>
        </w:rPr>
        <w:t xml:space="preserve"> </w:t>
      </w:r>
    </w:p>
    <w:p w:rsidR="00000000" w:rsidDel="00000000" w:rsidP="00000000" w:rsidRDefault="00000000" w:rsidRPr="00000000" w14:paraId="00000009">
      <w:pPr>
        <w:spacing w:after="0" w:lineRule="auto"/>
        <w:rPr>
          <w:b w:val="1"/>
        </w:rPr>
      </w:pPr>
      <w:r w:rsidDel="00000000" w:rsidR="00000000" w:rsidRPr="00000000">
        <w:rPr>
          <w:b w:val="1"/>
          <w:rtl w:val="0"/>
        </w:rPr>
        <w:t xml:space="preserve">BAAS/Coursera Advising Email</w:t>
      </w:r>
      <w:r w:rsidDel="00000000" w:rsidR="00000000" w:rsidRPr="00000000">
        <w:rPr>
          <w:rtl w:val="0"/>
        </w:rPr>
        <w:t xml:space="preserve">: </w:t>
      </w:r>
      <w:hyperlink r:id="rId8">
        <w:r w:rsidDel="00000000" w:rsidR="00000000" w:rsidRPr="00000000">
          <w:rPr>
            <w:color w:val="0563c1"/>
            <w:u w:val="single"/>
            <w:rtl w:val="0"/>
          </w:rPr>
          <w:t xml:space="preserve">BAASCoursera@unt.edu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0" w:lineRule="auto"/>
        <w:ind w:left="2880" w:hanging="2880"/>
        <w:rPr/>
      </w:pPr>
      <w:r w:rsidDel="00000000" w:rsidR="00000000" w:rsidRPr="00000000">
        <w:rPr>
          <w:b w:val="1"/>
          <w:rtl w:val="0"/>
        </w:rPr>
        <w:t xml:space="preserve">Communication Expectations:</w:t>
      </w:r>
      <w:r w:rsidDel="00000000" w:rsidR="00000000" w:rsidRPr="00000000">
        <w:rPr>
          <w:rtl w:val="0"/>
        </w:rPr>
        <w:t xml:space="preserve"> </w:t>
        <w:tab/>
      </w:r>
      <w:r w:rsidDel="00000000" w:rsidR="00000000" w:rsidRPr="00000000">
        <w:rPr>
          <w:b w:val="1"/>
          <w:color w:val="ff0000"/>
          <w:rtl w:val="0"/>
        </w:rPr>
        <w:t xml:space="preserve">Please email me</w:t>
      </w:r>
      <w:r w:rsidDel="00000000" w:rsidR="00000000" w:rsidRPr="00000000">
        <w:rPr>
          <w:rtl w:val="0"/>
        </w:rPr>
        <w:t xml:space="preserve"> at </w:t>
      </w:r>
      <w:hyperlink r:id="rId9">
        <w:r w:rsidDel="00000000" w:rsidR="00000000" w:rsidRPr="00000000">
          <w:rPr>
            <w:color w:val="0563c1"/>
            <w:u w:val="single"/>
            <w:rtl w:val="0"/>
          </w:rPr>
          <w:t xml:space="preserve">Deborah.fessenden@unt.edu</w:t>
        </w:r>
      </w:hyperlink>
      <w:r w:rsidDel="00000000" w:rsidR="00000000" w:rsidRPr="00000000">
        <w:rPr>
          <w:rtl w:val="0"/>
        </w:rPr>
        <w:t xml:space="preserve">. I do not have access to the communication portal on Coursera</w:t>
      </w:r>
    </w:p>
    <w:p w:rsidR="00000000" w:rsidDel="00000000" w:rsidP="00000000" w:rsidRDefault="00000000" w:rsidRPr="00000000" w14:paraId="0000000B">
      <w:pPr>
        <w:spacing w:after="0" w:lineRule="auto"/>
        <w:ind w:left="2880" w:hanging="2880"/>
        <w:rPr/>
      </w:pPr>
      <w:r w:rsidDel="00000000" w:rsidR="00000000" w:rsidRPr="00000000">
        <w:rPr>
          <w:rtl w:val="0"/>
        </w:rPr>
      </w:r>
    </w:p>
    <w:p w:rsidR="00000000" w:rsidDel="00000000" w:rsidP="00000000" w:rsidRDefault="00000000" w:rsidRPr="00000000" w14:paraId="0000000C">
      <w:pPr>
        <w:pStyle w:val="Heading2"/>
        <w:rPr>
          <w:b w:val="1"/>
          <w:color w:val="000000"/>
        </w:rPr>
      </w:pPr>
      <w:r w:rsidDel="00000000" w:rsidR="00000000" w:rsidRPr="00000000">
        <w:rPr>
          <w:b w:val="1"/>
          <w:color w:val="000000"/>
          <w:rtl w:val="0"/>
        </w:rPr>
        <w:t xml:space="preserve">Welcome to UNT!</w:t>
      </w:r>
    </w:p>
    <w:p w:rsidR="00000000" w:rsidDel="00000000" w:rsidP="00000000" w:rsidRDefault="00000000" w:rsidRPr="00000000" w14:paraId="0000000D">
      <w:pPr>
        <w:rPr/>
      </w:pPr>
      <w:r w:rsidDel="00000000" w:rsidR="00000000" w:rsidRPr="00000000">
        <w:rPr>
          <w:rtl w:val="0"/>
        </w:rPr>
        <w:t xml:space="preserve">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rsidR="00000000" w:rsidDel="00000000" w:rsidP="00000000" w:rsidRDefault="00000000" w:rsidRPr="00000000" w14:paraId="0000000E">
      <w:pPr>
        <w:pStyle w:val="Heading2"/>
        <w:rPr>
          <w:b w:val="1"/>
          <w:color w:val="000000"/>
        </w:rPr>
      </w:pPr>
      <w:r w:rsidDel="00000000" w:rsidR="00000000" w:rsidRPr="00000000">
        <w:rPr>
          <w:b w:val="1"/>
          <w:color w:val="000000"/>
          <w:rtl w:val="0"/>
        </w:rPr>
        <w:t xml:space="preserve">Important Dates and Times</w:t>
      </w:r>
    </w:p>
    <w:p w:rsidR="00000000" w:rsidDel="00000000" w:rsidP="00000000" w:rsidRDefault="00000000" w:rsidRPr="00000000" w14:paraId="0000000F">
      <w:pPr>
        <w:spacing w:after="0" w:lineRule="auto"/>
        <w:rPr>
          <w:vertAlign w:val="superscript"/>
        </w:rPr>
      </w:pPr>
      <w:r w:rsidDel="00000000" w:rsidR="00000000" w:rsidRPr="00000000">
        <w:rPr>
          <w:rtl w:val="0"/>
        </w:rPr>
        <w:t xml:space="preserve">Course Starts</w:t>
        <w:tab/>
        <w:tab/>
        <w:t xml:space="preserve">August 29</w:t>
      </w:r>
      <w:r w:rsidDel="00000000" w:rsidR="00000000" w:rsidRPr="00000000">
        <w:rPr>
          <w:vertAlign w:val="superscript"/>
          <w:rtl w:val="0"/>
        </w:rPr>
        <w:t xml:space="preserve">rd</w:t>
      </w:r>
    </w:p>
    <w:p w:rsidR="00000000" w:rsidDel="00000000" w:rsidP="00000000" w:rsidRDefault="00000000" w:rsidRPr="00000000" w14:paraId="00000010">
      <w:pPr>
        <w:spacing w:after="0" w:lineRule="auto"/>
        <w:rPr/>
      </w:pPr>
      <w:r w:rsidDel="00000000" w:rsidR="00000000" w:rsidRPr="00000000">
        <w:rPr>
          <w:rtl w:val="0"/>
        </w:rPr>
        <w:t xml:space="preserve">Assignments Due</w:t>
        <w:tab/>
        <w:t xml:space="preserve">Saturdays before midnight (11:59 p.m.)</w:t>
      </w:r>
    </w:p>
    <w:p w:rsidR="00000000" w:rsidDel="00000000" w:rsidP="00000000" w:rsidRDefault="00000000" w:rsidRPr="00000000" w14:paraId="00000011">
      <w:pPr>
        <w:spacing w:after="0" w:lineRule="auto"/>
        <w:rPr/>
      </w:pPr>
      <w:r w:rsidDel="00000000" w:rsidR="00000000" w:rsidRPr="00000000">
        <w:rPr>
          <w:rtl w:val="0"/>
        </w:rPr>
        <w:t xml:space="preserve">Last Week of Course</w:t>
        <w:tab/>
        <w:t xml:space="preserve">October 17 – October 21</w:t>
      </w:r>
    </w:p>
    <w:p w:rsidR="00000000" w:rsidDel="00000000" w:rsidP="00000000" w:rsidRDefault="00000000" w:rsidRPr="00000000" w14:paraId="00000012">
      <w:pPr>
        <w:spacing w:after="0" w:lineRule="auto"/>
        <w:rPr/>
      </w:pPr>
      <w:r w:rsidDel="00000000" w:rsidR="00000000" w:rsidRPr="00000000">
        <w:rPr>
          <w:rtl w:val="0"/>
        </w:rPr>
        <w:t xml:space="preserve">Course Ends</w:t>
        <w:tab/>
        <w:tab/>
        <w:t xml:space="preserve">Friday October 21st at midnight (11:59 p.m.)</w:t>
      </w:r>
    </w:p>
    <w:p w:rsidR="00000000" w:rsidDel="00000000" w:rsidP="00000000" w:rsidRDefault="00000000" w:rsidRPr="00000000" w14:paraId="00000013">
      <w:pPr>
        <w:pStyle w:val="Heading2"/>
        <w:rPr>
          <w:b w:val="1"/>
          <w:color w:val="000000"/>
        </w:rPr>
      </w:pPr>
      <w:bookmarkStart w:colFirst="0" w:colLast="0" w:name="_gjdgxs" w:id="0"/>
      <w:bookmarkEnd w:id="0"/>
      <w:r w:rsidDel="00000000" w:rsidR="00000000" w:rsidRPr="00000000">
        <w:rPr>
          <w:b w:val="1"/>
          <w:color w:val="000000"/>
          <w:rtl w:val="0"/>
        </w:rPr>
        <w:t xml:space="preserve">Course Description</w:t>
      </w:r>
    </w:p>
    <w:p w:rsidR="00000000" w:rsidDel="00000000" w:rsidP="00000000" w:rsidRDefault="00000000" w:rsidRPr="00000000" w14:paraId="00000014">
      <w:pPr>
        <w:rPr/>
      </w:pPr>
      <w:r w:rsidDel="00000000" w:rsidR="00000000" w:rsidRPr="00000000">
        <w:rPr>
          <w:rtl w:val="0"/>
        </w:rPr>
        <w:t xml:space="preserve">SOCI 1520 – Contemporary Social Problems – 3 hours</w:t>
      </w:r>
    </w:p>
    <w:p w:rsidR="00000000" w:rsidDel="00000000" w:rsidP="00000000" w:rsidRDefault="00000000" w:rsidRPr="00000000" w14:paraId="00000015">
      <w:pPr>
        <w:rPr/>
      </w:pPr>
      <w:r w:rsidDel="00000000" w:rsidR="00000000" w:rsidRPr="00000000">
        <w:rPr>
          <w:rtl w:val="0"/>
        </w:rPr>
        <w:t xml:space="preserve">Conditions disruptive to society today, both those seen as problematic as a whole and those that violate the norms of special groups in society; includes population, poverty, minorities, crime, drugs, sexual deviance, mental illness, changing family patterns, and violence. </w:t>
      </w:r>
    </w:p>
    <w:p w:rsidR="00000000" w:rsidDel="00000000" w:rsidP="00000000" w:rsidRDefault="00000000" w:rsidRPr="00000000" w14:paraId="00000016">
      <w:pPr>
        <w:rPr/>
      </w:pPr>
      <w:r w:rsidDel="00000000" w:rsidR="00000000" w:rsidRPr="00000000">
        <w:rPr>
          <w:rtl w:val="0"/>
        </w:rPr>
        <w:t xml:space="preserve">Prerequisite(s): None</w:t>
      </w:r>
    </w:p>
    <w:p w:rsidR="00000000" w:rsidDel="00000000" w:rsidP="00000000" w:rsidRDefault="00000000" w:rsidRPr="00000000" w14:paraId="00000017">
      <w:pPr>
        <w:rPr/>
      </w:pPr>
      <w:r w:rsidDel="00000000" w:rsidR="00000000" w:rsidRPr="00000000">
        <w:rPr>
          <w:rtl w:val="0"/>
        </w:rPr>
        <w:t xml:space="preserve">Satisfies liberal arts and social sciences core social science requirements. Advised for students planning sociology graduate work. </w:t>
      </w:r>
    </w:p>
    <w:p w:rsidR="00000000" w:rsidDel="00000000" w:rsidP="00000000" w:rsidRDefault="00000000" w:rsidRPr="00000000" w14:paraId="00000018">
      <w:pPr>
        <w:pStyle w:val="Heading2"/>
        <w:rPr>
          <w:b w:val="1"/>
          <w:color w:val="000000"/>
        </w:rPr>
      </w:pPr>
      <w:r w:rsidDel="00000000" w:rsidR="00000000" w:rsidRPr="00000000">
        <w:rPr>
          <w:b w:val="1"/>
          <w:color w:val="000000"/>
          <w:rtl w:val="0"/>
        </w:rPr>
        <w:t xml:space="preserve">Course Structure</w:t>
      </w:r>
    </w:p>
    <w:p w:rsidR="00000000" w:rsidDel="00000000" w:rsidP="00000000" w:rsidRDefault="00000000" w:rsidRPr="00000000" w14:paraId="00000019">
      <w:pPr>
        <w:rPr/>
      </w:pPr>
      <w:r w:rsidDel="00000000" w:rsidR="00000000" w:rsidRPr="00000000">
        <w:rPr>
          <w:rtl w:val="0"/>
        </w:rPr>
        <w:t xml:space="preserve">This course is delivered 100% online in Coursera. It is an 8-week course. There will be 8 modules, and each module can have multiple lessons with assignments and assessments that will be due that week.</w:t>
      </w:r>
    </w:p>
    <w:p w:rsidR="00000000" w:rsidDel="00000000" w:rsidP="00000000" w:rsidRDefault="00000000" w:rsidRPr="00000000" w14:paraId="0000001A">
      <w:pPr>
        <w:pStyle w:val="Heading2"/>
        <w:rPr>
          <w:b w:val="1"/>
          <w:color w:val="000000"/>
        </w:rPr>
      </w:pPr>
      <w:r w:rsidDel="00000000" w:rsidR="00000000" w:rsidRPr="00000000">
        <w:rPr>
          <w:b w:val="1"/>
          <w:color w:val="000000"/>
          <w:rtl w:val="0"/>
        </w:rPr>
        <w:t xml:space="preserve">Course Objectives</w:t>
      </w:r>
    </w:p>
    <w:p w:rsidR="00000000" w:rsidDel="00000000" w:rsidP="00000000" w:rsidRDefault="00000000" w:rsidRPr="00000000" w14:paraId="0000001B">
      <w:pPr>
        <w:rPr/>
      </w:pPr>
      <w:r w:rsidDel="00000000" w:rsidR="00000000" w:rsidRPr="00000000">
        <w:rPr>
          <w:rtl w:val="0"/>
        </w:rPr>
        <w:t xml:space="preserve">By the end of this course, students will be able to:</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and discuss how sociologists approach the study of contemporary social problems in society. </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and discuss the different societal problems related to inequality.</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and discuss the different societal problems related to deviance, conformity, and well-being.</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and discuss the different societal problems related to social institutions in society.</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terminology and theories related to the sociological study of contemporary social problems. </w:t>
      </w:r>
    </w:p>
    <w:p w:rsidR="00000000" w:rsidDel="00000000" w:rsidP="00000000" w:rsidRDefault="00000000" w:rsidRPr="00000000" w14:paraId="00000021">
      <w:pPr>
        <w:pStyle w:val="Heading2"/>
        <w:rPr>
          <w:b w:val="1"/>
          <w:color w:val="000000"/>
        </w:rPr>
      </w:pPr>
      <w:r w:rsidDel="00000000" w:rsidR="00000000" w:rsidRPr="00000000">
        <w:rPr>
          <w:b w:val="1"/>
          <w:color w:val="000000"/>
          <w:rtl w:val="0"/>
        </w:rPr>
        <w:t xml:space="preserve">Materials</w:t>
      </w:r>
    </w:p>
    <w:p w:rsidR="00000000" w:rsidDel="00000000" w:rsidP="00000000" w:rsidRDefault="00000000" w:rsidRPr="00000000" w14:paraId="00000022">
      <w:pPr>
        <w:rPr/>
      </w:pPr>
      <w:r w:rsidDel="00000000" w:rsidR="00000000" w:rsidRPr="00000000">
        <w:rPr>
          <w:rtl w:val="0"/>
        </w:rPr>
        <w:t xml:space="preserve">Students in this course are required to obtain and use the following text from Pearson Publishing:</w:t>
      </w:r>
    </w:p>
    <w:p w:rsidR="00000000" w:rsidDel="00000000" w:rsidP="00000000" w:rsidRDefault="00000000" w:rsidRPr="00000000" w14:paraId="00000023">
      <w:pPr>
        <w:rPr/>
      </w:pPr>
      <w:r w:rsidDel="00000000" w:rsidR="00000000" w:rsidRPr="00000000">
        <w:rPr>
          <w:rtl w:val="0"/>
        </w:rPr>
        <w:t xml:space="preserve">Macionis, John J. </w:t>
      </w:r>
      <w:r w:rsidDel="00000000" w:rsidR="00000000" w:rsidRPr="00000000">
        <w:rPr>
          <w:i w:val="1"/>
          <w:rtl w:val="0"/>
        </w:rPr>
        <w:t xml:space="preserve">Social Problems</w:t>
      </w:r>
      <w:r w:rsidDel="00000000" w:rsidR="00000000" w:rsidRPr="00000000">
        <w:rPr>
          <w:rtl w:val="0"/>
        </w:rPr>
        <w:t xml:space="preserve">, 8</w:t>
      </w:r>
      <w:r w:rsidDel="00000000" w:rsidR="00000000" w:rsidRPr="00000000">
        <w:rPr>
          <w:vertAlign w:val="superscript"/>
          <w:rtl w:val="0"/>
        </w:rPr>
        <w:t xml:space="preserve">th</w:t>
      </w:r>
      <w:r w:rsidDel="00000000" w:rsidR="00000000" w:rsidRPr="00000000">
        <w:rPr>
          <w:rtl w:val="0"/>
        </w:rPr>
        <w:t xml:space="preserve"> Ed. Pearson, 2020.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text is available in a number of formats (online, loose-leaf, rental, etc…). Students can decide what format works best for them. </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Rental Edition:  978-0-13-524704-4</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requiring accessibility support (such as hearing or visually impaired students) are encouraged to contact Pearson Publishing directly at this URL: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disability.support@pearson.com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Pearson will assist with accessibility-related issues, alternative text requests, or accessibility documentation. </w:t>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complete the assignments in this course, visually impaired students must use a screen reader.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not required to have an access code to access resources from the Pearson websites.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be able to order their book from the UNT bookstore on campus.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required to have their materials starting day one of the semester. Assignments will fall due the first week of classes. No student will be excused from assignments for not having the material to succeed in week one of the course. </w:t>
      </w:r>
    </w:p>
    <w:p w:rsidR="00000000" w:rsidDel="00000000" w:rsidP="00000000" w:rsidRDefault="00000000" w:rsidRPr="00000000" w14:paraId="0000002B">
      <w:pPr>
        <w:pStyle w:val="Heading2"/>
        <w:rPr>
          <w:b w:val="1"/>
          <w:color w:val="000000"/>
        </w:rPr>
      </w:pPr>
      <w:r w:rsidDel="00000000" w:rsidR="00000000" w:rsidRPr="00000000">
        <w:rPr>
          <w:b w:val="1"/>
          <w:color w:val="000000"/>
          <w:rtl w:val="0"/>
        </w:rPr>
        <w:t xml:space="preserve">Teaching Philosophy</w:t>
      </w:r>
    </w:p>
    <w:p w:rsidR="00000000" w:rsidDel="00000000" w:rsidP="00000000" w:rsidRDefault="00000000" w:rsidRPr="00000000" w14:paraId="0000002C">
      <w:pPr>
        <w:rPr/>
      </w:pPr>
      <w:r w:rsidDel="00000000" w:rsidR="00000000" w:rsidRPr="00000000">
        <w:rPr>
          <w:rtl w:val="0"/>
        </w:rPr>
        <w:t xml:space="preserve">My teaching philosophy is one based on making connections between what you are learning in the course and what students experience in the “real world”. This makes learning relevant and helps to galvanize the concepts, theories, and political stances that are covered in this course. To benefit from this course, students should embrace the material in Macionis’ book. This means carefully read it to let the various theoretical and political stances sink in. Students should plan to work at least 10 hours each week on reading, studying, and preparing assignments in this course. </w:t>
      </w:r>
    </w:p>
    <w:p w:rsidR="00000000" w:rsidDel="00000000" w:rsidP="00000000" w:rsidRDefault="00000000" w:rsidRPr="00000000" w14:paraId="0000002D">
      <w:pPr>
        <w:pStyle w:val="Heading2"/>
        <w:rPr>
          <w:b w:val="1"/>
          <w:color w:val="000000"/>
        </w:rPr>
      </w:pPr>
      <w:r w:rsidDel="00000000" w:rsidR="00000000" w:rsidRPr="00000000">
        <w:rPr>
          <w:b w:val="1"/>
          <w:color w:val="000000"/>
          <w:rtl w:val="0"/>
        </w:rPr>
        <w:t xml:space="preserve">Course Technology &amp; Skills</w:t>
      </w:r>
    </w:p>
    <w:p w:rsidR="00000000" w:rsidDel="00000000" w:rsidP="00000000" w:rsidRDefault="00000000" w:rsidRPr="00000000" w14:paraId="0000002E">
      <w:pPr>
        <w:pStyle w:val="Heading3"/>
        <w:rPr/>
      </w:pPr>
      <w:r w:rsidDel="00000000" w:rsidR="00000000" w:rsidRPr="00000000">
        <w:rPr>
          <w:rtl w:val="0"/>
        </w:rPr>
        <w:t xml:space="preserve">Minimum Technology Requirements</w:t>
      </w:r>
    </w:p>
    <w:p w:rsidR="00000000" w:rsidDel="00000000" w:rsidP="00000000" w:rsidRDefault="00000000" w:rsidRPr="00000000" w14:paraId="0000002F">
      <w:pPr>
        <w:rPr/>
      </w:pPr>
      <w:r w:rsidDel="00000000" w:rsidR="00000000" w:rsidRPr="00000000">
        <w:rPr>
          <w:rtl w:val="0"/>
        </w:rPr>
        <w:t xml:space="preserve">Below is a list of the minimum technology requirements for students in this course:</w:t>
      </w:r>
    </w:p>
    <w:p w:rsidR="00000000" w:rsidDel="00000000" w:rsidP="00000000" w:rsidRDefault="00000000" w:rsidRPr="00000000" w14:paraId="0000003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computer</w:t>
      </w:r>
    </w:p>
    <w:p w:rsidR="00000000" w:rsidDel="00000000" w:rsidP="00000000" w:rsidRDefault="00000000" w:rsidRPr="00000000" w14:paraId="000000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Reliable internet access </w:t>
      </w:r>
    </w:p>
    <w:p w:rsidR="00000000" w:rsidDel="00000000" w:rsidP="00000000" w:rsidRDefault="00000000" w:rsidRPr="00000000" w14:paraId="000000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Speakers</w:t>
      </w:r>
    </w:p>
    <w:p w:rsidR="00000000" w:rsidDel="00000000" w:rsidP="00000000" w:rsidRDefault="00000000" w:rsidRPr="00000000" w14:paraId="000000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Microphone</w:t>
      </w:r>
    </w:p>
    <w:p w:rsidR="00000000" w:rsidDel="00000000" w:rsidP="00000000" w:rsidRDefault="00000000" w:rsidRPr="00000000" w14:paraId="000000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 Office Suite</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Coursera Recommended Browsers and Devices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(https://learner.coursera.help/hc/en-us/articles/209818543-Recommended-browsers-and-devices)</w:t>
      </w:r>
    </w:p>
    <w:p w:rsidR="00000000" w:rsidDel="00000000" w:rsidP="00000000" w:rsidRDefault="00000000" w:rsidRPr="00000000" w14:paraId="00000036">
      <w:pPr>
        <w:pStyle w:val="Heading3"/>
        <w:rPr>
          <w:b w:val="1"/>
          <w:color w:val="000000"/>
        </w:rPr>
      </w:pPr>
      <w:r w:rsidDel="00000000" w:rsidR="00000000" w:rsidRPr="00000000">
        <w:rPr>
          <w:b w:val="1"/>
          <w:color w:val="000000"/>
          <w:rtl w:val="0"/>
        </w:rPr>
        <w:t xml:space="preserve">Computer Skills &amp; Digital Literacy</w:t>
      </w:r>
    </w:p>
    <w:p w:rsidR="00000000" w:rsidDel="00000000" w:rsidP="00000000" w:rsidRDefault="00000000" w:rsidRPr="00000000" w14:paraId="00000037">
      <w:pPr>
        <w:rPr/>
      </w:pPr>
      <w:r w:rsidDel="00000000" w:rsidR="00000000" w:rsidRPr="00000000">
        <w:rPr>
          <w:rtl w:val="0"/>
        </w:rPr>
        <w:t xml:space="preserve">Below is a list of course-specific technical skills learners must have to succeed in the course: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Coursera</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email with attachments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Downloading and installing software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presentation and graphics programs</w:t>
      </w:r>
    </w:p>
    <w:p w:rsidR="00000000" w:rsidDel="00000000" w:rsidP="00000000" w:rsidRDefault="00000000" w:rsidRPr="00000000" w14:paraId="0000003C">
      <w:pPr>
        <w:pStyle w:val="Heading3"/>
        <w:rPr>
          <w:b w:val="1"/>
          <w:color w:val="000000"/>
        </w:rPr>
      </w:pPr>
      <w:r w:rsidDel="00000000" w:rsidR="00000000" w:rsidRPr="00000000">
        <w:rPr>
          <w:b w:val="1"/>
          <w:color w:val="000000"/>
          <w:rtl w:val="0"/>
        </w:rPr>
        <w:t xml:space="preserve">Technical Assistance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working in the online environment involves dealing with the inconveniences and frustration that can arise when technology breaks down or does not perform as expected. Please use the following resources to troubleshoot problems with the Coursera platform: </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Coursera BAAS Degree Plan Technical Support 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UNTBAAS-support@unt.edu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Coursera Learner Help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(https://learner.coursera.help/hc/en-us)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3"/>
        <w:rPr>
          <w:b w:val="1"/>
          <w:color w:val="000000"/>
        </w:rPr>
      </w:pPr>
      <w:r w:rsidDel="00000000" w:rsidR="00000000" w:rsidRPr="00000000">
        <w:rPr>
          <w:b w:val="1"/>
          <w:color w:val="000000"/>
          <w:rtl w:val="0"/>
        </w:rPr>
        <w:t xml:space="preserve">Rules of Engagement</w:t>
      </w:r>
    </w:p>
    <w:p w:rsidR="00000000" w:rsidDel="00000000" w:rsidP="00000000" w:rsidRDefault="00000000" w:rsidRPr="00000000" w14:paraId="00000042">
      <w:pPr>
        <w:rPr>
          <w:highlight w:val="white"/>
        </w:rPr>
      </w:pPr>
      <w:r w:rsidDel="00000000" w:rsidR="00000000" w:rsidRPr="00000000">
        <w:rPr>
          <w:highlight w:val="white"/>
          <w:rtl w:val="0"/>
        </w:rPr>
        <w:t xml:space="preserve">Rules of engagement refer to the way students are expected to interact with each other and with their instructors. Here are some general guidelines:</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While the freedom to express yourself is a fundamental human right, any communication that utilizes cruel and derogatory language on the basis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 color, national origin, religion, sex, sexual orientation, gender identity, gender expression, age, disability, genetic information, veteran status, or any other characteristic protected under applicable federal or state law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will not be tolerated.</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Treat your instructor and classmates with respect in any communication online or face-to-face, even when their opinion differs from your own.</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Ask for and use the correct name and pronouns for your instructor and classmates.</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Speak from personal experiences. Use “I” statements to share thoughts and feelings. Try not to speak on behalf of groups or other individual’s experiences. </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your critical thinking skills to challenge other people’s ideas, instead of attacking individuals. </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Avoid using all caps while communicating digitally. This may be interpreted as “YELLING!”</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 cautious when using humor or sarcasm in emails or discussion posts as tone can be difficult to interpret digitally.</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Avoid using “text-talk” unless explicitly permitted by your instructor.</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Proofread and fact-check your sources.</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Keep in mind that online posts can be permanent, so think first before you type.</w:t>
      </w:r>
    </w:p>
    <w:p w:rsidR="00000000" w:rsidDel="00000000" w:rsidP="00000000" w:rsidRDefault="00000000" w:rsidRPr="00000000" w14:paraId="0000004D">
      <w:pPr>
        <w:rPr/>
      </w:pPr>
      <w:r w:rsidDel="00000000" w:rsidR="00000000" w:rsidRPr="00000000">
        <w:rPr>
          <w:rtl w:val="0"/>
        </w:rPr>
        <w:t xml:space="preserve">See these </w:t>
      </w:r>
      <w:hyperlink r:id="rId14">
        <w:r w:rsidDel="00000000" w:rsidR="00000000" w:rsidRPr="00000000">
          <w:rPr>
            <w:color w:val="0563c1"/>
            <w:u w:val="single"/>
            <w:rtl w:val="0"/>
          </w:rPr>
          <w:t xml:space="preserve">Engagement Guidelines</w:t>
        </w:r>
      </w:hyperlink>
      <w:r w:rsidDel="00000000" w:rsidR="00000000" w:rsidRPr="00000000">
        <w:rPr>
          <w:rtl w:val="0"/>
        </w:rPr>
        <w:t xml:space="preserve"> (https://clear.unt.edu/online-communication-tips) for more information.</w:t>
      </w:r>
    </w:p>
    <w:p w:rsidR="00000000" w:rsidDel="00000000" w:rsidP="00000000" w:rsidRDefault="00000000" w:rsidRPr="00000000" w14:paraId="0000004E">
      <w:pPr>
        <w:pStyle w:val="Heading2"/>
        <w:rPr>
          <w:b w:val="1"/>
          <w:color w:val="000000"/>
        </w:rPr>
      </w:pPr>
      <w:r w:rsidDel="00000000" w:rsidR="00000000" w:rsidRPr="00000000">
        <w:rPr>
          <w:b w:val="1"/>
          <w:color w:val="000000"/>
          <w:rtl w:val="0"/>
        </w:rPr>
        <w:t xml:space="preserve">Course Requirements</w:t>
      </w:r>
    </w:p>
    <w:p w:rsidR="00000000" w:rsidDel="00000000" w:rsidP="00000000" w:rsidRDefault="00000000" w:rsidRPr="00000000" w14:paraId="0000004F">
      <w:pPr>
        <w:rPr/>
      </w:pPr>
      <w:r w:rsidDel="00000000" w:rsidR="00000000" w:rsidRPr="00000000">
        <w:rPr>
          <w:rtl w:val="0"/>
        </w:rPr>
        <w:t xml:space="preserve">Below are listed all required assignments and graded activities for the course, along with a short description and the points possible. </w:t>
      </w:r>
    </w:p>
    <w:tbl>
      <w:tblPr>
        <w:tblStyle w:val="Table1"/>
        <w:tblW w:w="77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1537"/>
        <w:gridCol w:w="1538"/>
        <w:tblGridChange w:id="0">
          <w:tblGrid>
            <w:gridCol w:w="4665"/>
            <w:gridCol w:w="1537"/>
            <w:gridCol w:w="1538"/>
          </w:tblGrid>
        </w:tblGridChange>
      </w:tblGrid>
      <w:tr>
        <w:trPr>
          <w:cantSplit w:val="0"/>
          <w:trHeight w:val="584" w:hRule="atLeast"/>
          <w:tblHeader w:val="1"/>
        </w:trPr>
        <w:tc>
          <w:tcPr/>
          <w:p w:rsidR="00000000" w:rsidDel="00000000" w:rsidP="00000000" w:rsidRDefault="00000000" w:rsidRPr="00000000" w14:paraId="00000050">
            <w:pPr>
              <w:ind w:left="0" w:firstLine="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Assignments</w:t>
            </w:r>
            <w:r w:rsidDel="00000000" w:rsidR="00000000" w:rsidRPr="00000000">
              <w:rPr>
                <w:rtl w:val="0"/>
              </w:rPr>
            </w:r>
          </w:p>
        </w:tc>
        <w:tc>
          <w:tcPr/>
          <w:p w:rsidR="00000000" w:rsidDel="00000000" w:rsidP="00000000" w:rsidRDefault="00000000" w:rsidRPr="00000000" w14:paraId="00000052">
            <w:pPr>
              <w:ind w:left="0"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Points Possible</w:t>
            </w:r>
            <w:r w:rsidDel="00000000" w:rsidR="00000000" w:rsidRPr="00000000">
              <w:rPr>
                <w:rtl w:val="0"/>
              </w:rPr>
            </w:r>
          </w:p>
        </w:tc>
        <w:tc>
          <w:tcPr/>
          <w:p w:rsidR="00000000" w:rsidDel="00000000" w:rsidP="00000000" w:rsidRDefault="00000000" w:rsidRPr="00000000" w14:paraId="00000053">
            <w:pPr>
              <w:ind w:left="0"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Percentage of Final Grade</w:t>
            </w:r>
            <w:r w:rsidDel="00000000" w:rsidR="00000000" w:rsidRPr="00000000">
              <w:rPr>
                <w:rtl w:val="0"/>
              </w:rPr>
            </w:r>
          </w:p>
        </w:tc>
      </w:tr>
      <w:tr>
        <w:trPr>
          <w:cantSplit w:val="0"/>
          <w:tblHeader w:val="0"/>
        </w:trPr>
        <w:tc>
          <w:tcPr/>
          <w:p w:rsidR="00000000" w:rsidDel="00000000" w:rsidP="00000000" w:rsidRDefault="00000000" w:rsidRPr="00000000" w14:paraId="00000054">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Syllabus Quiz </w:t>
            </w:r>
            <w:r w:rsidDel="00000000" w:rsidR="00000000" w:rsidRPr="00000000">
              <w:rPr>
                <w:rFonts w:ascii="Calibri" w:cs="Calibri" w:eastAsia="Calibri" w:hAnsi="Calibri"/>
                <w:sz w:val="22"/>
                <w:szCs w:val="22"/>
                <w:rtl w:val="0"/>
              </w:rPr>
              <w:t xml:space="preserve">(Required)</w:t>
            </w:r>
            <w:r w:rsidDel="00000000" w:rsidR="00000000" w:rsidRPr="00000000">
              <w:rPr>
                <w:rtl w:val="0"/>
              </w:rPr>
            </w:r>
          </w:p>
        </w:tc>
        <w:tc>
          <w:tcPr/>
          <w:p w:rsidR="00000000" w:rsidDel="00000000" w:rsidP="00000000" w:rsidRDefault="00000000" w:rsidRPr="00000000" w14:paraId="00000055">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200 points</w:t>
            </w:r>
          </w:p>
        </w:tc>
        <w:tc>
          <w:tcPr/>
          <w:p w:rsidR="00000000" w:rsidDel="00000000" w:rsidP="00000000" w:rsidRDefault="00000000" w:rsidRPr="00000000" w14:paraId="00000056">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10%</w:t>
            </w:r>
          </w:p>
        </w:tc>
      </w:tr>
      <w:tr>
        <w:trPr>
          <w:cantSplit w:val="0"/>
          <w:tblHeader w:val="0"/>
        </w:trPr>
        <w:tc>
          <w:tcPr/>
          <w:p w:rsidR="00000000" w:rsidDel="00000000" w:rsidP="00000000" w:rsidRDefault="00000000" w:rsidRPr="00000000" w14:paraId="00000057">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Chapter Discussions – </w:t>
            </w:r>
            <w:r w:rsidDel="00000000" w:rsidR="00000000" w:rsidRPr="00000000">
              <w:rPr>
                <w:rFonts w:ascii="Calibri" w:cs="Calibri" w:eastAsia="Calibri" w:hAnsi="Calibri"/>
                <w:sz w:val="22"/>
                <w:szCs w:val="22"/>
                <w:rtl w:val="0"/>
              </w:rPr>
              <w:t xml:space="preserve">There are 15. Students are required to complete 12 of them @ 25 Pts each. Students can either miss 3 discussions with no penalty or their 3 lowest discussions scores will be dropped at the end of the semester.</w:t>
            </w:r>
            <w:r w:rsidDel="00000000" w:rsidR="00000000" w:rsidRPr="00000000">
              <w:rPr>
                <w:rFonts w:ascii="Calibri" w:cs="Calibri" w:eastAsia="Calibri" w:hAnsi="Calibri"/>
                <w:i w:val="1"/>
                <w:sz w:val="22"/>
                <w:szCs w:val="22"/>
                <w:rtl w:val="0"/>
              </w:rPr>
              <w:t xml:space="preserve"> </w:t>
            </w:r>
          </w:p>
        </w:tc>
        <w:tc>
          <w:tcPr/>
          <w:p w:rsidR="00000000" w:rsidDel="00000000" w:rsidP="00000000" w:rsidRDefault="00000000" w:rsidRPr="00000000" w14:paraId="00000058">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300 points</w:t>
            </w:r>
          </w:p>
        </w:tc>
        <w:tc>
          <w:tcPr/>
          <w:p w:rsidR="00000000" w:rsidDel="00000000" w:rsidP="00000000" w:rsidRDefault="00000000" w:rsidRPr="00000000" w14:paraId="00000059">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15%</w:t>
            </w:r>
          </w:p>
        </w:tc>
      </w:tr>
      <w:tr>
        <w:trPr>
          <w:cantSplit w:val="0"/>
          <w:tblHeader w:val="0"/>
        </w:trPr>
        <w:tc>
          <w:tcPr/>
          <w:p w:rsidR="00000000" w:rsidDel="00000000" w:rsidP="00000000" w:rsidRDefault="00000000" w:rsidRPr="00000000" w14:paraId="0000005A">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Construct 3Qs – </w:t>
            </w:r>
            <w:r w:rsidDel="00000000" w:rsidR="00000000" w:rsidRPr="00000000">
              <w:rPr>
                <w:rFonts w:ascii="Calibri" w:cs="Calibri" w:eastAsia="Calibri" w:hAnsi="Calibri"/>
                <w:sz w:val="22"/>
                <w:szCs w:val="22"/>
                <w:rtl w:val="0"/>
              </w:rPr>
              <w:t xml:space="preserve">There are 15. Students are required to complete 12 of them @ 25 Pts each. Students can either miss 3 question assignments with no penalty or their 3 lowest question assignment scores will be dropped at the end of the semester.</w:t>
            </w:r>
            <w:r w:rsidDel="00000000" w:rsidR="00000000" w:rsidRPr="00000000">
              <w:rPr>
                <w:rtl w:val="0"/>
              </w:rPr>
            </w:r>
          </w:p>
        </w:tc>
        <w:tc>
          <w:tcPr/>
          <w:p w:rsidR="00000000" w:rsidDel="00000000" w:rsidP="00000000" w:rsidRDefault="00000000" w:rsidRPr="00000000" w14:paraId="0000005B">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300 points</w:t>
            </w:r>
          </w:p>
        </w:tc>
        <w:tc>
          <w:tcPr/>
          <w:p w:rsidR="00000000" w:rsidDel="00000000" w:rsidP="00000000" w:rsidRDefault="00000000" w:rsidRPr="00000000" w14:paraId="0000005C">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15%</w:t>
            </w:r>
          </w:p>
        </w:tc>
      </w:tr>
      <w:tr>
        <w:trPr>
          <w:cantSplit w:val="0"/>
          <w:tblHeader w:val="0"/>
        </w:trPr>
        <w:tc>
          <w:tcPr/>
          <w:p w:rsidR="00000000" w:rsidDel="00000000" w:rsidP="00000000" w:rsidRDefault="00000000" w:rsidRPr="00000000" w14:paraId="0000005D">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Chapter Quizzes – </w:t>
            </w:r>
            <w:r w:rsidDel="00000000" w:rsidR="00000000" w:rsidRPr="00000000">
              <w:rPr>
                <w:rFonts w:ascii="Calibri" w:cs="Calibri" w:eastAsia="Calibri" w:hAnsi="Calibri"/>
                <w:sz w:val="22"/>
                <w:szCs w:val="22"/>
                <w:rtl w:val="0"/>
              </w:rPr>
              <w:t xml:space="preserve">There are 15. Students are required to take 14 of them @ 50 Pts each. Students can miss 1 quiz with no penalty or their lowest quiz score will be dropped at the end of the semester.</w:t>
            </w:r>
            <w:r w:rsidDel="00000000" w:rsidR="00000000" w:rsidRPr="00000000">
              <w:rPr>
                <w:rFonts w:ascii="Calibri" w:cs="Calibri" w:eastAsia="Calibri" w:hAnsi="Calibri"/>
                <w:i w:val="1"/>
                <w:sz w:val="22"/>
                <w:szCs w:val="22"/>
                <w:rtl w:val="0"/>
              </w:rPr>
              <w:t xml:space="preserve"> </w:t>
            </w:r>
          </w:p>
        </w:tc>
        <w:tc>
          <w:tcPr/>
          <w:p w:rsidR="00000000" w:rsidDel="00000000" w:rsidP="00000000" w:rsidRDefault="00000000" w:rsidRPr="00000000" w14:paraId="0000005E">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700 points</w:t>
            </w:r>
          </w:p>
        </w:tc>
        <w:tc>
          <w:tcPr/>
          <w:p w:rsidR="00000000" w:rsidDel="00000000" w:rsidP="00000000" w:rsidRDefault="00000000" w:rsidRPr="00000000" w14:paraId="0000005F">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35%</w:t>
            </w:r>
          </w:p>
        </w:tc>
      </w:tr>
      <w:tr>
        <w:trPr>
          <w:cantSplit w:val="0"/>
          <w:tblHeader w:val="0"/>
        </w:trPr>
        <w:tc>
          <w:tcPr/>
          <w:p w:rsidR="00000000" w:rsidDel="00000000" w:rsidP="00000000" w:rsidRDefault="00000000" w:rsidRPr="00000000" w14:paraId="00000060">
            <w:pPr>
              <w:ind w:left="36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Final Exam </w:t>
            </w:r>
            <w:r w:rsidDel="00000000" w:rsidR="00000000" w:rsidRPr="00000000">
              <w:rPr>
                <w:rFonts w:ascii="Calibri" w:cs="Calibri" w:eastAsia="Calibri" w:hAnsi="Calibri"/>
                <w:sz w:val="22"/>
                <w:szCs w:val="22"/>
                <w:rtl w:val="0"/>
              </w:rPr>
              <w:t xml:space="preserve">(Required)</w:t>
            </w:r>
            <w:r w:rsidDel="00000000" w:rsidR="00000000" w:rsidRPr="00000000">
              <w:rPr>
                <w:rtl w:val="0"/>
              </w:rPr>
            </w:r>
          </w:p>
        </w:tc>
        <w:tc>
          <w:tcPr/>
          <w:p w:rsidR="00000000" w:rsidDel="00000000" w:rsidP="00000000" w:rsidRDefault="00000000" w:rsidRPr="00000000" w14:paraId="00000061">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500 points</w:t>
            </w:r>
          </w:p>
        </w:tc>
        <w:tc>
          <w:tcPr/>
          <w:p w:rsidR="00000000" w:rsidDel="00000000" w:rsidP="00000000" w:rsidRDefault="00000000" w:rsidRPr="00000000" w14:paraId="00000062">
            <w:pPr>
              <w:ind w:left="36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25%</w:t>
            </w:r>
          </w:p>
        </w:tc>
      </w:tr>
      <w:tr>
        <w:trPr>
          <w:cantSplit w:val="0"/>
          <w:tblHeader w:val="0"/>
        </w:trPr>
        <w:tc>
          <w:tcPr/>
          <w:p w:rsidR="00000000" w:rsidDel="00000000" w:rsidP="00000000" w:rsidRDefault="00000000" w:rsidRPr="00000000" w14:paraId="00000063">
            <w:pPr>
              <w:ind w:left="0"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Total Points Possible</w:t>
            </w:r>
            <w:r w:rsidDel="00000000" w:rsidR="00000000" w:rsidRPr="00000000">
              <w:rPr>
                <w:rtl w:val="0"/>
              </w:rPr>
            </w:r>
          </w:p>
        </w:tc>
        <w:tc>
          <w:tcPr/>
          <w:p w:rsidR="00000000" w:rsidDel="00000000" w:rsidP="00000000" w:rsidRDefault="00000000" w:rsidRPr="00000000" w14:paraId="00000064">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2000 points</w:t>
            </w:r>
          </w:p>
        </w:tc>
        <w:tc>
          <w:tcPr/>
          <w:p w:rsidR="00000000" w:rsidDel="00000000" w:rsidP="00000000" w:rsidRDefault="00000000" w:rsidRPr="00000000" w14:paraId="00000065">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100%</w:t>
            </w:r>
          </w:p>
        </w:tc>
      </w:tr>
    </w:tbl>
    <w:p w:rsidR="00000000" w:rsidDel="00000000" w:rsidP="00000000" w:rsidRDefault="00000000" w:rsidRPr="00000000" w14:paraId="00000066">
      <w:pPr>
        <w:pStyle w:val="Heading2"/>
        <w:rPr>
          <w:b w:val="1"/>
        </w:rPr>
      </w:pPr>
      <w:r w:rsidDel="00000000" w:rsidR="00000000" w:rsidRPr="00000000">
        <w:rPr>
          <w:b w:val="1"/>
          <w:color w:val="000000"/>
          <w:rtl w:val="0"/>
        </w:rPr>
        <w:t xml:space="preserve">Grading</w:t>
      </w:r>
      <w:r w:rsidDel="00000000" w:rsidR="00000000" w:rsidRPr="00000000">
        <w:rPr>
          <w:b w:val="1"/>
          <w:rtl w:val="0"/>
        </w:rPr>
        <w:tab/>
      </w:r>
    </w:p>
    <w:p w:rsidR="00000000" w:rsidDel="00000000" w:rsidP="00000000" w:rsidRDefault="00000000" w:rsidRPr="00000000" w14:paraId="00000067">
      <w:pPr>
        <w:rPr/>
      </w:pPr>
      <w:r w:rsidDel="00000000" w:rsidR="00000000" w:rsidRPr="00000000">
        <w:rPr>
          <w:rtl w:val="0"/>
        </w:rPr>
        <w:t xml:space="preserve">Include the grading scale (A-F) along with the point totals/percentages you will use to calculate the final grade. For example:</w:t>
      </w:r>
    </w:p>
    <w:p w:rsidR="00000000" w:rsidDel="00000000" w:rsidP="00000000" w:rsidRDefault="00000000" w:rsidRPr="00000000" w14:paraId="00000068">
      <w:pPr>
        <w:spacing w:after="0" w:lineRule="auto"/>
        <w:rPr/>
      </w:pPr>
      <w:r w:rsidDel="00000000" w:rsidR="00000000" w:rsidRPr="00000000">
        <w:rPr>
          <w:rtl w:val="0"/>
        </w:rPr>
        <w:t xml:space="preserve">A = 90-100% of 2000 points</w:t>
      </w:r>
    </w:p>
    <w:p w:rsidR="00000000" w:rsidDel="00000000" w:rsidP="00000000" w:rsidRDefault="00000000" w:rsidRPr="00000000" w14:paraId="00000069">
      <w:pPr>
        <w:spacing w:after="0" w:lineRule="auto"/>
        <w:rPr/>
      </w:pPr>
      <w:r w:rsidDel="00000000" w:rsidR="00000000" w:rsidRPr="00000000">
        <w:rPr>
          <w:rtl w:val="0"/>
        </w:rPr>
        <w:t xml:space="preserve">B = 80-89% of 2000 points</w:t>
      </w:r>
    </w:p>
    <w:p w:rsidR="00000000" w:rsidDel="00000000" w:rsidP="00000000" w:rsidRDefault="00000000" w:rsidRPr="00000000" w14:paraId="0000006A">
      <w:pPr>
        <w:spacing w:after="0" w:lineRule="auto"/>
        <w:rPr/>
      </w:pPr>
      <w:r w:rsidDel="00000000" w:rsidR="00000000" w:rsidRPr="00000000">
        <w:rPr>
          <w:rtl w:val="0"/>
        </w:rPr>
        <w:t xml:space="preserve">C = 70-79% of 2000 points</w:t>
      </w:r>
    </w:p>
    <w:p w:rsidR="00000000" w:rsidDel="00000000" w:rsidP="00000000" w:rsidRDefault="00000000" w:rsidRPr="00000000" w14:paraId="0000006B">
      <w:pPr>
        <w:spacing w:after="0" w:lineRule="auto"/>
        <w:rPr/>
      </w:pPr>
      <w:r w:rsidDel="00000000" w:rsidR="00000000" w:rsidRPr="00000000">
        <w:rPr>
          <w:rtl w:val="0"/>
        </w:rPr>
        <w:t xml:space="preserve">D = 60-69% of 2000 points</w:t>
      </w:r>
    </w:p>
    <w:p w:rsidR="00000000" w:rsidDel="00000000" w:rsidP="00000000" w:rsidRDefault="00000000" w:rsidRPr="00000000" w14:paraId="0000006C">
      <w:pPr>
        <w:spacing w:after="0" w:lineRule="auto"/>
        <w:rPr/>
      </w:pPr>
      <w:r w:rsidDel="00000000" w:rsidR="00000000" w:rsidRPr="00000000">
        <w:rPr>
          <w:rtl w:val="0"/>
        </w:rPr>
        <w:t xml:space="preserve">F = 50-59% of 2000 points</w:t>
      </w:r>
    </w:p>
    <w:p w:rsidR="00000000" w:rsidDel="00000000" w:rsidP="00000000" w:rsidRDefault="00000000" w:rsidRPr="00000000" w14:paraId="0000006D">
      <w:pPr>
        <w:pStyle w:val="Heading2"/>
        <w:rPr>
          <w:b w:val="1"/>
          <w:color w:val="000000"/>
        </w:rPr>
      </w:pPr>
      <w:r w:rsidDel="00000000" w:rsidR="00000000" w:rsidRPr="00000000">
        <w:rPr>
          <w:b w:val="1"/>
          <w:color w:val="000000"/>
          <w:rtl w:val="0"/>
        </w:rPr>
        <w:t xml:space="preserve">More Details on Assignments</w:t>
      </w:r>
    </w:p>
    <w:p w:rsidR="00000000" w:rsidDel="00000000" w:rsidP="00000000" w:rsidRDefault="00000000" w:rsidRPr="00000000" w14:paraId="0000006E">
      <w:pPr>
        <w:pStyle w:val="Heading3"/>
        <w:rPr>
          <w:b w:val="1"/>
          <w:color w:val="000000"/>
        </w:rPr>
      </w:pPr>
      <w:r w:rsidDel="00000000" w:rsidR="00000000" w:rsidRPr="00000000">
        <w:rPr>
          <w:b w:val="1"/>
          <w:color w:val="000000"/>
          <w:rtl w:val="0"/>
        </w:rPr>
        <w:t xml:space="preserve">Syllabus Quiz (200 Points)</w:t>
      </w:r>
    </w:p>
    <w:p w:rsidR="00000000" w:rsidDel="00000000" w:rsidP="00000000" w:rsidRDefault="00000000" w:rsidRPr="00000000" w14:paraId="0000006F">
      <w:pPr>
        <w:rPr/>
      </w:pPr>
      <w:r w:rsidDel="00000000" w:rsidR="00000000" w:rsidRPr="00000000">
        <w:rPr>
          <w:rtl w:val="0"/>
        </w:rPr>
        <w:t xml:space="preserve">After the course starts, you should carefully read the Syllabus to make sure that you understand all of the course expectations, assignment directions, and grading policies. To test your preparedness and understanding of all of this, a quiz over the Syllabus has been constructed and falls due the first week of the course. Below are listed more specific details about this quiz.</w:t>
      </w:r>
    </w:p>
    <w:p w:rsidR="00000000" w:rsidDel="00000000" w:rsidP="00000000" w:rsidRDefault="00000000" w:rsidRPr="00000000" w14:paraId="000000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are required to take the Syllabus during the first week of the course.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 the syllabus before attempting the quiz.</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quiz is worth 200 points.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10 multiple choice and true/false questions on the quiz. Each quiz question is worth 20 points.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highest score of your 2 attempts will be recorded in the grade book.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permitted to look at the syllabus while you take the quiz.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permitted 20 minutes on each attempt. After 20 minutes, the quiz will submit, unanswered questions will be marked incorrect, and your quiz will be scored automatically. </w:t>
      </w:r>
      <w:r w:rsidDel="00000000" w:rsidR="00000000" w:rsidRPr="00000000">
        <w:rPr>
          <w:rtl w:val="0"/>
        </w:rPr>
      </w:r>
    </w:p>
    <w:p w:rsidR="00000000" w:rsidDel="00000000" w:rsidP="00000000" w:rsidRDefault="00000000" w:rsidRPr="00000000" w14:paraId="00000077">
      <w:pPr>
        <w:spacing w:after="0" w:line="240" w:lineRule="auto"/>
        <w:rPr>
          <w:b w:val="1"/>
        </w:rPr>
      </w:pPr>
      <w:r w:rsidDel="00000000" w:rsidR="00000000" w:rsidRPr="00000000">
        <w:rPr>
          <w:rtl w:val="0"/>
        </w:rPr>
      </w:r>
    </w:p>
    <w:p w:rsidR="00000000" w:rsidDel="00000000" w:rsidP="00000000" w:rsidRDefault="00000000" w:rsidRPr="00000000" w14:paraId="00000078">
      <w:pPr>
        <w:pStyle w:val="Heading3"/>
        <w:rPr>
          <w:b w:val="1"/>
          <w:color w:val="000000"/>
        </w:rPr>
      </w:pPr>
      <w:r w:rsidDel="00000000" w:rsidR="00000000" w:rsidRPr="00000000">
        <w:rPr>
          <w:b w:val="1"/>
          <w:color w:val="000000"/>
          <w:rtl w:val="0"/>
        </w:rPr>
        <w:t xml:space="preserve">Chapter Quizzes (700 Points)</w:t>
      </w:r>
    </w:p>
    <w:p w:rsidR="00000000" w:rsidDel="00000000" w:rsidP="00000000" w:rsidRDefault="00000000" w:rsidRPr="00000000" w14:paraId="00000079">
      <w:pPr>
        <w:rPr/>
      </w:pPr>
      <w:r w:rsidDel="00000000" w:rsidR="00000000" w:rsidRPr="00000000">
        <w:rPr>
          <w:rtl w:val="0"/>
        </w:rPr>
        <w:t xml:space="preserve">Quizzes in this course have been created to test your ability to read, remember, and understand the material that you are learning in John J. Macionis’ text, </w:t>
      </w:r>
      <w:r w:rsidDel="00000000" w:rsidR="00000000" w:rsidRPr="00000000">
        <w:rPr>
          <w:i w:val="1"/>
          <w:rtl w:val="0"/>
        </w:rPr>
        <w:t xml:space="preserve">Social Problems</w:t>
      </w:r>
      <w:r w:rsidDel="00000000" w:rsidR="00000000" w:rsidRPr="00000000">
        <w:rPr>
          <w:rtl w:val="0"/>
        </w:rPr>
        <w:t xml:space="preserve">. To do well on the quizzes, you should read the chapter (including all tables, figures, and boxes). To supplement your learning, Dr. Gregg has made a series of short video clips reviewing the major concepts, theories, and political attitudes covered in the book. These are optional but should enhance your learning. Below are listed more specific details about the quizzes. </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15 quizzes over the 15 chapters in Macionis’ text. </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quiz is worth 50 points. </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Quizzes consist of 10 randomly selected multiple-choice questions. This means that each student will see a different set of questions. </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question is worth 5 points. </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given 20 minutes to complete each quiz and then the quiz will submit and unanswered questions will be marked as incorrect.</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permitted 2 attempts at each quiz. So, if you are not happy with your performance the first time,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recommen</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you take time to review Making the Grade (found at the end of each chapter) to review before attempting the quiz a second time. If you take a quiz twice, the highest score you earn will be recorded in the grade book.</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Quizzes are open book and open notes. </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permitted to miss one quiz over the course of the semester. Or, if you take them all, your lowest quiz score will be dropped. </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quizzes are open now and ready for you to take when you are ready. It is okay to work ahead in this course. </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Quizzes fall due at the end of each week on Saturdays before midnight (11:59 p.m.). </w:t>
      </w:r>
    </w:p>
    <w:p w:rsidR="00000000" w:rsidDel="00000000" w:rsidP="00000000" w:rsidRDefault="00000000" w:rsidRPr="00000000" w14:paraId="00000084">
      <w:pPr>
        <w:pStyle w:val="Heading3"/>
        <w:rPr>
          <w:b w:val="1"/>
          <w:color w:val="000000"/>
        </w:rPr>
      </w:pPr>
      <w:r w:rsidDel="00000000" w:rsidR="00000000" w:rsidRPr="00000000">
        <w:rPr>
          <w:rtl w:val="0"/>
        </w:rPr>
      </w:r>
    </w:p>
    <w:p w:rsidR="00000000" w:rsidDel="00000000" w:rsidP="00000000" w:rsidRDefault="00000000" w:rsidRPr="00000000" w14:paraId="00000085">
      <w:pPr>
        <w:pStyle w:val="Heading3"/>
        <w:rPr>
          <w:b w:val="1"/>
          <w:color w:val="000000"/>
        </w:rPr>
      </w:pPr>
      <w:r w:rsidDel="00000000" w:rsidR="00000000" w:rsidRPr="00000000">
        <w:rPr>
          <w:b w:val="1"/>
          <w:color w:val="000000"/>
          <w:rtl w:val="0"/>
        </w:rPr>
        <w:t xml:space="preserve">Construct 3 Questions (300 Points)</w:t>
      </w:r>
    </w:p>
    <w:p w:rsidR="00000000" w:rsidDel="00000000" w:rsidP="00000000" w:rsidRDefault="00000000" w:rsidRPr="00000000" w14:paraId="00000086">
      <w:pPr>
        <w:rPr>
          <w:color w:val="2d3b45"/>
          <w:highlight w:val="white"/>
        </w:rPr>
      </w:pPr>
      <w:r w:rsidDel="00000000" w:rsidR="00000000" w:rsidRPr="00000000">
        <w:rPr>
          <w:color w:val="2d3b45"/>
          <w:highlight w:val="white"/>
          <w:rtl w:val="0"/>
        </w:rPr>
        <w:t xml:space="preserve">For each chapter in the Macionis text, you will read about and study sociological theory. Typically, in the chapters you will consider structural-functional, symbolic-interaction, feminist, and social-conflict analysis. This will prepare you to think like a sociologist when considering the social problem at hand. In order to apply what you've learned about sociological theory you are asked to construct questions from just one of the theoretical perspectives (you get to choose which one). This may be harder than it sounds, because you have to really think like a sociologist to get this right. Don't worry, at the beginning of the course I will provide examples for how to write questions like a sociologist. After a while, you'll get the hang of it. Below are listed more specific details about this assignment.</w:t>
      </w:r>
    </w:p>
    <w:p w:rsidR="00000000" w:rsidDel="00000000" w:rsidP="00000000" w:rsidRDefault="00000000" w:rsidRPr="00000000" w14:paraId="0000008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There are 15 chapters (out of 18) that we use from Macionis’ text. </w:t>
      </w:r>
    </w:p>
    <w:p w:rsidR="00000000" w:rsidDel="00000000" w:rsidP="00000000" w:rsidRDefault="00000000" w:rsidRPr="00000000" w14:paraId="0000008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There are 15 opportunities to construct and turn in 3 questions. </w:t>
      </w:r>
    </w:p>
    <w:p w:rsidR="00000000" w:rsidDel="00000000" w:rsidP="00000000" w:rsidRDefault="00000000" w:rsidRPr="00000000" w14:paraId="0000008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You are only required to construct questions for 12 of the 15 chapters. </w:t>
      </w:r>
    </w:p>
    <w:p w:rsidR="00000000" w:rsidDel="00000000" w:rsidP="00000000" w:rsidRDefault="00000000" w:rsidRPr="00000000" w14:paraId="0000008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This means you can skip 3 chapters with no penalty.</w:t>
      </w:r>
    </w:p>
    <w:p w:rsidR="00000000" w:rsidDel="00000000" w:rsidP="00000000" w:rsidRDefault="00000000" w:rsidRPr="00000000" w14:paraId="0000008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If you choose to construct questions for all 15 chapters, your 3 lowest grades will be dropped at the end of the semester. </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work constructing questions is now open and ready for you to submit when you are ready. It is okay to work ahead in this course. </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Your work constructing questions falls due at the end of each week on Saturdays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midnight (11:59 p.m.). </w:t>
      </w:r>
    </w:p>
    <w:p w:rsidR="00000000" w:rsidDel="00000000" w:rsidP="00000000" w:rsidRDefault="00000000" w:rsidRPr="00000000" w14:paraId="0000008E">
      <w:pPr>
        <w:rPr>
          <w:color w:val="2d3b45"/>
          <w:highlight w:val="white"/>
        </w:rPr>
      </w:pPr>
      <w:r w:rsidDel="00000000" w:rsidR="00000000" w:rsidRPr="00000000">
        <w:rPr>
          <w:color w:val="2d3b45"/>
          <w:highlight w:val="white"/>
          <w:rtl w:val="0"/>
        </w:rPr>
        <w:t xml:space="preserve">Here is an example of what the instructions look like for Ch. 1 with example questions.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F">
            <w:pPr>
              <w:pStyle w:val="Heading2"/>
              <w:shd w:fill="ffffff" w:val="clear"/>
              <w:spacing w:after="90" w:before="90" w:lineRule="auto"/>
              <w:rPr>
                <w:rFonts w:ascii="Calibri" w:cs="Calibri" w:eastAsia="Calibri" w:hAnsi="Calibri"/>
                <w:color w:val="2d3b45"/>
                <w:sz w:val="20"/>
                <w:szCs w:val="20"/>
              </w:rPr>
            </w:pPr>
            <w:r w:rsidDel="00000000" w:rsidR="00000000" w:rsidRPr="00000000">
              <w:rPr>
                <w:rFonts w:ascii="Calibri" w:cs="Calibri" w:eastAsia="Calibri" w:hAnsi="Calibri"/>
                <w:b w:val="1"/>
                <w:color w:val="2d3b45"/>
                <w:sz w:val="20"/>
                <w:szCs w:val="20"/>
                <w:rtl w:val="0"/>
              </w:rPr>
              <w:t xml:space="preserve">Assignment Writing prompt: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Calibri" w:cs="Calibri" w:eastAsia="Calibri" w:hAnsi="Calibri"/>
                <w:b w:val="0"/>
                <w:i w:val="0"/>
                <w:smallCaps w:val="0"/>
                <w:strike w:val="0"/>
                <w:color w:val="2d3b45"/>
                <w:sz w:val="20"/>
                <w:szCs w:val="20"/>
                <w:u w:val="none"/>
                <w:shd w:fill="auto" w:val="clear"/>
                <w:vertAlign w:val="baseline"/>
              </w:rPr>
            </w:pPr>
            <w:r w:rsidDel="00000000" w:rsidR="00000000" w:rsidRPr="00000000">
              <w:rPr>
                <w:rFonts w:ascii="Calibri" w:cs="Calibri" w:eastAsia="Calibri" w:hAnsi="Calibri"/>
                <w:b w:val="0"/>
                <w:i w:val="0"/>
                <w:smallCaps w:val="0"/>
                <w:strike w:val="0"/>
                <w:color w:val="2d3b45"/>
                <w:sz w:val="20"/>
                <w:szCs w:val="20"/>
                <w:u w:val="none"/>
                <w:shd w:fill="auto" w:val="clear"/>
                <w:vertAlign w:val="baseline"/>
                <w:rtl w:val="0"/>
              </w:rPr>
              <w:t xml:space="preserve">What kinds of questions might you ask about </w:t>
            </w:r>
            <w:r w:rsidDel="00000000" w:rsidR="00000000" w:rsidRPr="00000000">
              <w:rPr>
                <w:rFonts w:ascii="Calibri" w:cs="Calibri" w:eastAsia="Calibri" w:hAnsi="Calibri"/>
                <w:b w:val="1"/>
                <w:i w:val="0"/>
                <w:smallCaps w:val="0"/>
                <w:strike w:val="0"/>
                <w:color w:val="2d3b45"/>
                <w:sz w:val="20"/>
                <w:szCs w:val="20"/>
                <w:u w:val="none"/>
                <w:shd w:fill="auto" w:val="clear"/>
                <w:vertAlign w:val="baseline"/>
                <w:rtl w:val="0"/>
              </w:rPr>
              <w:t xml:space="preserve">poverty </w:t>
            </w:r>
            <w:r w:rsidDel="00000000" w:rsidR="00000000" w:rsidRPr="00000000">
              <w:rPr>
                <w:rFonts w:ascii="Calibri" w:cs="Calibri" w:eastAsia="Calibri" w:hAnsi="Calibri"/>
                <w:b w:val="0"/>
                <w:i w:val="0"/>
                <w:smallCaps w:val="0"/>
                <w:strike w:val="0"/>
                <w:color w:val="2d3b45"/>
                <w:sz w:val="20"/>
                <w:szCs w:val="20"/>
                <w:u w:val="none"/>
                <w:shd w:fill="auto" w:val="clear"/>
                <w:vertAlign w:val="baseline"/>
                <w:rtl w:val="0"/>
              </w:rPr>
              <w:t xml:space="preserve">using the structural-functional, symbolic-interaction, feminist, or Marxist social conflict approach? Pick one theoretical perspective and construct 3 questions you might ask.</w:t>
            </w:r>
          </w:p>
          <w:p w:rsidR="00000000" w:rsidDel="00000000" w:rsidP="00000000" w:rsidRDefault="00000000" w:rsidRPr="00000000" w14:paraId="00000091">
            <w:pPr>
              <w:pStyle w:val="Heading2"/>
              <w:shd w:fill="ffffff" w:val="clear"/>
              <w:spacing w:after="0" w:before="0" w:lineRule="auto"/>
              <w:rPr>
                <w:rFonts w:ascii="Calibri" w:cs="Calibri" w:eastAsia="Calibri" w:hAnsi="Calibri"/>
                <w:color w:val="2d3b45"/>
                <w:sz w:val="20"/>
                <w:szCs w:val="20"/>
              </w:rPr>
            </w:pPr>
            <w:r w:rsidDel="00000000" w:rsidR="00000000" w:rsidRPr="00000000">
              <w:rPr>
                <w:rFonts w:ascii="Calibri" w:cs="Calibri" w:eastAsia="Calibri" w:hAnsi="Calibri"/>
                <w:b w:val="1"/>
                <w:color w:val="2d3b45"/>
                <w:sz w:val="20"/>
                <w:szCs w:val="20"/>
                <w:u w:val="single"/>
                <w:rtl w:val="0"/>
              </w:rPr>
              <w:t xml:space="preserve">Hints</w:t>
            </w:r>
            <w:r w:rsidDel="00000000" w:rsidR="00000000" w:rsidRPr="00000000">
              <w:rPr>
                <w:rFonts w:ascii="Calibri" w:cs="Calibri" w:eastAsia="Calibri" w:hAnsi="Calibri"/>
                <w:b w:val="1"/>
                <w:color w:val="2d3b45"/>
                <w:sz w:val="20"/>
                <w:szCs w:val="20"/>
                <w:rtl w:val="0"/>
              </w:rPr>
              <w:t xml:space="preserve">:</w:t>
            </w:r>
            <w:r w:rsidDel="00000000" w:rsidR="00000000" w:rsidRPr="00000000">
              <w:rPr>
                <w:rtl w:val="0"/>
              </w:rPr>
            </w:r>
          </w:p>
          <w:p w:rsidR="00000000" w:rsidDel="00000000" w:rsidP="00000000" w:rsidRDefault="00000000" w:rsidRPr="00000000" w14:paraId="00000092">
            <w:pPr>
              <w:numPr>
                <w:ilvl w:val="0"/>
                <w:numId w:val="11"/>
              </w:numPr>
              <w:shd w:fill="ffffff" w:val="clear"/>
              <w:spacing w:after="0" w:before="280" w:lineRule="auto"/>
              <w:ind w:left="1095" w:hanging="360"/>
              <w:rPr>
                <w:color w:val="2d3b45"/>
              </w:rPr>
            </w:pPr>
            <w:r w:rsidDel="00000000" w:rsidR="00000000" w:rsidRPr="00000000">
              <w:rPr>
                <w:color w:val="2d3b45"/>
                <w:sz w:val="20"/>
                <w:szCs w:val="20"/>
                <w:rtl w:val="0"/>
              </w:rPr>
              <w:t xml:space="preserve">Remember structural-functional analysis usually sees society as a complex system of many different parts. Their research usually pertains to how society functions. </w:t>
            </w:r>
          </w:p>
          <w:p w:rsidR="00000000" w:rsidDel="00000000" w:rsidP="00000000" w:rsidRDefault="00000000" w:rsidRPr="00000000" w14:paraId="00000093">
            <w:pPr>
              <w:numPr>
                <w:ilvl w:val="0"/>
                <w:numId w:val="11"/>
              </w:numPr>
              <w:shd w:fill="ffffff" w:val="clear"/>
              <w:spacing w:after="0" w:before="0" w:lineRule="auto"/>
              <w:ind w:left="1095" w:hanging="360"/>
              <w:rPr>
                <w:color w:val="2d3b45"/>
              </w:rPr>
            </w:pPr>
            <w:r w:rsidDel="00000000" w:rsidR="00000000" w:rsidRPr="00000000">
              <w:rPr>
                <w:color w:val="2d3b45"/>
                <w:sz w:val="20"/>
                <w:szCs w:val="20"/>
                <w:rtl w:val="0"/>
              </w:rPr>
              <w:t xml:space="preserve">Remember symbolic-interaction analysis usually pertains to the meanings we create in everyday life.</w:t>
            </w:r>
          </w:p>
          <w:p w:rsidR="00000000" w:rsidDel="00000000" w:rsidP="00000000" w:rsidRDefault="00000000" w:rsidRPr="00000000" w14:paraId="00000094">
            <w:pPr>
              <w:numPr>
                <w:ilvl w:val="0"/>
                <w:numId w:val="11"/>
              </w:numPr>
              <w:shd w:fill="ffffff" w:val="clear"/>
              <w:spacing w:after="0" w:before="0" w:lineRule="auto"/>
              <w:ind w:left="1095" w:hanging="360"/>
              <w:rPr>
                <w:color w:val="2d3b45"/>
              </w:rPr>
            </w:pPr>
            <w:r w:rsidDel="00000000" w:rsidR="00000000" w:rsidRPr="00000000">
              <w:rPr>
                <w:color w:val="2d3b45"/>
                <w:sz w:val="20"/>
                <w:szCs w:val="20"/>
                <w:rtl w:val="0"/>
              </w:rPr>
              <w:t xml:space="preserve">Remember feminist analysis is usually about social inequality based on gender. Their research usually pertains to how men dominate women in society and their aim is to dismantle patriarchy. </w:t>
            </w:r>
          </w:p>
          <w:p w:rsidR="00000000" w:rsidDel="00000000" w:rsidP="00000000" w:rsidRDefault="00000000" w:rsidRPr="00000000" w14:paraId="00000095">
            <w:pPr>
              <w:numPr>
                <w:ilvl w:val="0"/>
                <w:numId w:val="11"/>
              </w:numPr>
              <w:shd w:fill="ffffff" w:val="clear"/>
              <w:spacing w:after="280" w:before="0" w:lineRule="auto"/>
              <w:ind w:left="1095" w:hanging="360"/>
              <w:rPr>
                <w:color w:val="2d3b45"/>
              </w:rPr>
            </w:pPr>
            <w:r w:rsidDel="00000000" w:rsidR="00000000" w:rsidRPr="00000000">
              <w:rPr>
                <w:color w:val="2d3b45"/>
                <w:sz w:val="20"/>
                <w:szCs w:val="20"/>
                <w:rtl w:val="0"/>
              </w:rPr>
              <w:t xml:space="preserve">Remember Marxist social conflict analysis is usually about inequality, such as race, class, and gender inequality, and mostly finds fault with capitalism. </w:t>
            </w:r>
          </w:p>
          <w:p w:rsidR="00000000" w:rsidDel="00000000" w:rsidP="00000000" w:rsidRDefault="00000000" w:rsidRPr="00000000" w14:paraId="00000096">
            <w:pPr>
              <w:pStyle w:val="Heading2"/>
              <w:shd w:fill="ffffff" w:val="clear"/>
              <w:spacing w:after="0" w:before="0" w:lineRule="auto"/>
              <w:rPr>
                <w:rFonts w:ascii="Calibri" w:cs="Calibri" w:eastAsia="Calibri" w:hAnsi="Calibri"/>
                <w:color w:val="2d3b45"/>
                <w:sz w:val="20"/>
                <w:szCs w:val="20"/>
              </w:rPr>
            </w:pPr>
            <w:r w:rsidDel="00000000" w:rsidR="00000000" w:rsidRPr="00000000">
              <w:rPr>
                <w:rFonts w:ascii="Calibri" w:cs="Calibri" w:eastAsia="Calibri" w:hAnsi="Calibri"/>
                <w:b w:val="1"/>
                <w:color w:val="2d3b45"/>
                <w:sz w:val="20"/>
                <w:szCs w:val="20"/>
                <w:u w:val="single"/>
                <w:rtl w:val="0"/>
              </w:rPr>
              <w:t xml:space="preserve">Example Answer</w:t>
            </w:r>
            <w:r w:rsidDel="00000000" w:rsidR="00000000" w:rsidRPr="00000000">
              <w:rPr>
                <w:rFonts w:ascii="Calibri" w:cs="Calibri" w:eastAsia="Calibri" w:hAnsi="Calibri"/>
                <w:b w:val="1"/>
                <w:color w:val="2d3b45"/>
                <w:sz w:val="20"/>
                <w:szCs w:val="20"/>
                <w:rtl w:val="0"/>
              </w:rPr>
              <w:t xml:space="preserv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Calibri" w:cs="Calibri" w:eastAsia="Calibri" w:hAnsi="Calibri"/>
                <w:b w:val="0"/>
                <w:i w:val="0"/>
                <w:smallCaps w:val="0"/>
                <w:strike w:val="0"/>
                <w:color w:val="2d3b45"/>
                <w:sz w:val="20"/>
                <w:szCs w:val="20"/>
                <w:u w:val="none"/>
                <w:shd w:fill="auto" w:val="clear"/>
                <w:vertAlign w:val="baseline"/>
              </w:rPr>
            </w:pPr>
            <w:r w:rsidDel="00000000" w:rsidR="00000000" w:rsidRPr="00000000">
              <w:rPr>
                <w:rFonts w:ascii="Calibri" w:cs="Calibri" w:eastAsia="Calibri" w:hAnsi="Calibri"/>
                <w:b w:val="0"/>
                <w:i w:val="0"/>
                <w:smallCaps w:val="0"/>
                <w:strike w:val="0"/>
                <w:color w:val="2d3b45"/>
                <w:sz w:val="20"/>
                <w:szCs w:val="20"/>
                <w:u w:val="none"/>
                <w:shd w:fill="auto" w:val="clear"/>
                <w:vertAlign w:val="baseline"/>
                <w:rtl w:val="0"/>
              </w:rPr>
              <w:t xml:space="preserve">I pick the feminist approach to use to construct questions about poverty. My questions are: </w:t>
            </w:r>
          </w:p>
          <w:p w:rsidR="00000000" w:rsidDel="00000000" w:rsidP="00000000" w:rsidRDefault="00000000" w:rsidRPr="00000000" w14:paraId="00000098">
            <w:pPr>
              <w:numPr>
                <w:ilvl w:val="0"/>
                <w:numId w:val="12"/>
              </w:numPr>
              <w:shd w:fill="ffffff" w:val="clear"/>
              <w:spacing w:after="0" w:before="280" w:lineRule="auto"/>
              <w:ind w:left="1095" w:hanging="360"/>
              <w:rPr>
                <w:color w:val="2d3b45"/>
                <w:sz w:val="20"/>
                <w:szCs w:val="20"/>
              </w:rPr>
            </w:pPr>
            <w:r w:rsidDel="00000000" w:rsidR="00000000" w:rsidRPr="00000000">
              <w:rPr>
                <w:color w:val="2d3b45"/>
                <w:sz w:val="20"/>
                <w:szCs w:val="20"/>
                <w:rtl w:val="0"/>
              </w:rPr>
              <w:t xml:space="preserve">Why are more women living in poverty in the U.S. than men?</w:t>
            </w:r>
          </w:p>
          <w:p w:rsidR="00000000" w:rsidDel="00000000" w:rsidP="00000000" w:rsidRDefault="00000000" w:rsidRPr="00000000" w14:paraId="00000099">
            <w:pPr>
              <w:numPr>
                <w:ilvl w:val="0"/>
                <w:numId w:val="12"/>
              </w:numPr>
              <w:shd w:fill="ffffff" w:val="clear"/>
              <w:spacing w:after="0" w:before="0" w:lineRule="auto"/>
              <w:ind w:left="1095" w:hanging="360"/>
              <w:rPr>
                <w:color w:val="2d3b45"/>
                <w:sz w:val="20"/>
                <w:szCs w:val="20"/>
              </w:rPr>
            </w:pPr>
            <w:r w:rsidDel="00000000" w:rsidR="00000000" w:rsidRPr="00000000">
              <w:rPr>
                <w:color w:val="2d3b45"/>
                <w:sz w:val="20"/>
                <w:szCs w:val="20"/>
                <w:rtl w:val="0"/>
              </w:rPr>
              <w:t xml:space="preserve">Why do people assume that women will be the caretaker for family members (e.g., children, aging parents)?</w:t>
            </w:r>
          </w:p>
          <w:p w:rsidR="00000000" w:rsidDel="00000000" w:rsidP="00000000" w:rsidRDefault="00000000" w:rsidRPr="00000000" w14:paraId="0000009A">
            <w:pPr>
              <w:numPr>
                <w:ilvl w:val="0"/>
                <w:numId w:val="12"/>
              </w:numPr>
              <w:shd w:fill="ffffff" w:val="clear"/>
              <w:spacing w:before="0" w:lineRule="auto"/>
              <w:ind w:left="1095" w:hanging="360"/>
              <w:rPr>
                <w:color w:val="2d3b45"/>
                <w:sz w:val="20"/>
                <w:szCs w:val="20"/>
              </w:rPr>
            </w:pPr>
            <w:r w:rsidDel="00000000" w:rsidR="00000000" w:rsidRPr="00000000">
              <w:rPr>
                <w:color w:val="2d3b45"/>
                <w:sz w:val="20"/>
                <w:szCs w:val="20"/>
                <w:rtl w:val="0"/>
              </w:rPr>
              <w:t xml:space="preserve">When couples divorce, why do judges tend to award custody to the mother, even when her earning capacity is less than the husband? </w:t>
            </w:r>
          </w:p>
        </w:tc>
      </w:tr>
    </w:tbl>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pStyle w:val="Heading3"/>
        <w:rPr>
          <w:b w:val="1"/>
          <w:color w:val="000000"/>
        </w:rPr>
      </w:pPr>
      <w:r w:rsidDel="00000000" w:rsidR="00000000" w:rsidRPr="00000000">
        <w:rPr>
          <w:b w:val="1"/>
          <w:color w:val="000000"/>
          <w:rtl w:val="0"/>
        </w:rPr>
        <w:t xml:space="preserve">Participate in Discussion (300 Points)</w:t>
      </w:r>
    </w:p>
    <w:p w:rsidR="00000000" w:rsidDel="00000000" w:rsidP="00000000" w:rsidRDefault="00000000" w:rsidRPr="00000000" w14:paraId="0000009D">
      <w:pPr>
        <w:rPr>
          <w:color w:val="2d3b45"/>
          <w:highlight w:val="white"/>
        </w:rPr>
      </w:pPr>
      <w:r w:rsidDel="00000000" w:rsidR="00000000" w:rsidRPr="00000000">
        <w:rPr>
          <w:color w:val="2d3b45"/>
          <w:highlight w:val="white"/>
          <w:rtl w:val="0"/>
        </w:rPr>
        <w:t xml:space="preserve">Each chapter in Macionis has a section that asks you to think about a social problem from different places on the political spectrum (Far Left, Liberal, Conservative, Far Right). This section is called </w:t>
      </w:r>
      <w:r w:rsidDel="00000000" w:rsidR="00000000" w:rsidRPr="00000000">
        <w:rPr>
          <w:b w:val="1"/>
          <w:color w:val="2d3b45"/>
          <w:highlight w:val="white"/>
          <w:rtl w:val="0"/>
        </w:rPr>
        <w:t xml:space="preserve">Defining Solutions.</w:t>
      </w:r>
      <w:r w:rsidDel="00000000" w:rsidR="00000000" w:rsidRPr="00000000">
        <w:rPr>
          <w:color w:val="2d3b45"/>
          <w:highlight w:val="white"/>
          <w:rtl w:val="0"/>
        </w:rPr>
        <w:t xml:space="preserve"> We are going to use this section for discussion purposes. </w:t>
      </w:r>
    </w:p>
    <w:p w:rsidR="00000000" w:rsidDel="00000000" w:rsidP="00000000" w:rsidRDefault="00000000" w:rsidRPr="00000000" w14:paraId="0000009E">
      <w:pPr>
        <w:rPr/>
      </w:pPr>
      <w:r w:rsidDel="00000000" w:rsidR="00000000" w:rsidRPr="00000000">
        <w:rPr>
          <w:color w:val="2d3b45"/>
          <w:highlight w:val="white"/>
          <w:rtl w:val="0"/>
        </w:rPr>
        <w:t xml:space="preserve">What does this entail? In the </w:t>
      </w:r>
      <w:r w:rsidDel="00000000" w:rsidR="00000000" w:rsidRPr="00000000">
        <w:rPr>
          <w:b w:val="1"/>
          <w:color w:val="2d3b45"/>
          <w:highlight w:val="white"/>
          <w:rtl w:val="0"/>
        </w:rPr>
        <w:t xml:space="preserve">Defining Solutions</w:t>
      </w:r>
      <w:r w:rsidDel="00000000" w:rsidR="00000000" w:rsidRPr="00000000">
        <w:rPr>
          <w:color w:val="2d3b45"/>
          <w:highlight w:val="white"/>
          <w:rtl w:val="0"/>
        </w:rPr>
        <w:t xml:space="preserve"> section at the end of each chapter, you are asked to look at pictures, read the caption for the pictures, and then read the box with a </w:t>
      </w:r>
      <w:r w:rsidDel="00000000" w:rsidR="00000000" w:rsidRPr="00000000">
        <w:rPr>
          <w:b w:val="1"/>
          <w:color w:val="2d3b45"/>
          <w:highlight w:val="white"/>
          <w:rtl w:val="0"/>
        </w:rPr>
        <w:t xml:space="preserve">Hint </w:t>
      </w:r>
      <w:r w:rsidDel="00000000" w:rsidR="00000000" w:rsidRPr="00000000">
        <w:rPr>
          <w:color w:val="2d3b45"/>
          <w:highlight w:val="white"/>
          <w:rtl w:val="0"/>
        </w:rPr>
        <w:t xml:space="preserve">in it about the pictures. Then you will create a discussion post responding, in a few sentences (3-5), to a question that is asked in the prompts for the assignment in Coursera. After that, you will place yourself on the political spectrum by considering the issue at hand. This means you will tell the class whether you </w:t>
      </w:r>
      <w:r w:rsidDel="00000000" w:rsidR="00000000" w:rsidRPr="00000000">
        <w:rPr>
          <w:i w:val="1"/>
          <w:color w:val="2d3b45"/>
          <w:highlight w:val="white"/>
          <w:rtl w:val="0"/>
        </w:rPr>
        <w:t xml:space="preserve">lean right</w:t>
      </w:r>
      <w:r w:rsidDel="00000000" w:rsidR="00000000" w:rsidRPr="00000000">
        <w:rPr>
          <w:color w:val="2d3b45"/>
          <w:highlight w:val="white"/>
          <w:rtl w:val="0"/>
        </w:rPr>
        <w:t xml:space="preserve"> or </w:t>
      </w:r>
      <w:r w:rsidDel="00000000" w:rsidR="00000000" w:rsidRPr="00000000">
        <w:rPr>
          <w:i w:val="1"/>
          <w:color w:val="2d3b45"/>
          <w:highlight w:val="white"/>
          <w:rtl w:val="0"/>
        </w:rPr>
        <w:t xml:space="preserve">lean left</w:t>
      </w:r>
      <w:r w:rsidDel="00000000" w:rsidR="00000000" w:rsidRPr="00000000">
        <w:rPr>
          <w:color w:val="2d3b45"/>
          <w:highlight w:val="white"/>
          <w:rtl w:val="0"/>
        </w:rPr>
        <w:t xml:space="preserve"> on the political spectrum when it comes to the topic. Don't worry. The </w:t>
      </w:r>
      <w:r w:rsidDel="00000000" w:rsidR="00000000" w:rsidRPr="00000000">
        <w:rPr>
          <w:b w:val="1"/>
          <w:color w:val="2d3b45"/>
          <w:highlight w:val="white"/>
          <w:rtl w:val="0"/>
        </w:rPr>
        <w:t xml:space="preserve">Hint</w:t>
      </w:r>
      <w:r w:rsidDel="00000000" w:rsidR="00000000" w:rsidRPr="00000000">
        <w:rPr>
          <w:color w:val="2d3b45"/>
          <w:highlight w:val="white"/>
          <w:rtl w:val="0"/>
        </w:rPr>
        <w:t xml:space="preserve"> will help you decide which way you lean. The last thing you will do in the discussion, is read a few other students' posts and respond to at least one other student about what they wrote. </w:t>
      </w:r>
      <w:r w:rsidDel="00000000" w:rsidR="00000000" w:rsidRPr="00000000">
        <w:rPr>
          <w:rtl w:val="0"/>
        </w:rPr>
        <w:t xml:space="preserve">Below are listed more specific details about the discussions. </w:t>
      </w:r>
    </w:p>
    <w:p w:rsidR="00000000" w:rsidDel="00000000" w:rsidP="00000000" w:rsidRDefault="00000000" w:rsidRPr="00000000" w14:paraId="000000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There are 15 chapters (out of 18) that we use from Macionis’ text. </w:t>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There are 15 opportunities to participate in discussions. </w:t>
      </w:r>
    </w:p>
    <w:p w:rsidR="00000000" w:rsidDel="00000000" w:rsidP="00000000" w:rsidRDefault="00000000" w:rsidRPr="00000000" w14:paraId="000000A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You are only required to participate in 12 of the discussions. </w:t>
      </w:r>
    </w:p>
    <w:p w:rsidR="00000000" w:rsidDel="00000000" w:rsidP="00000000" w:rsidRDefault="00000000" w:rsidRPr="00000000" w14:paraId="000000A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This means you can skip 3 of the chapter discussions with no penalty.</w:t>
      </w:r>
    </w:p>
    <w:p w:rsidR="00000000" w:rsidDel="00000000" w:rsidP="00000000" w:rsidRDefault="00000000" w:rsidRPr="00000000" w14:paraId="000000A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d3b45"/>
          <w:sz w:val="22"/>
          <w:szCs w:val="22"/>
          <w:highlight w:val="white"/>
          <w:u w:val="none"/>
          <w:vertAlign w:val="baseline"/>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If you choose to participate in all 15 of the chapter discussions, your 3 lowest grades will be dropped at the end of the semester. </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discussion forums are now open and ready for you to participate with others. It is okay to work ahead in this course. </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2d3b45"/>
          <w:sz w:val="22"/>
          <w:szCs w:val="22"/>
          <w:highlight w:val="white"/>
          <w:u w:val="none"/>
          <w:vertAlign w:val="baseline"/>
          <w:rtl w:val="0"/>
        </w:rPr>
        <w:t xml:space="preserve">Your work participating in discussions falls due at the end of each week on Saturdays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midnight (11:59 p.m.). </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runs on Indianapolis time. If you are in another time zone, note that your work is due EST. </w:t>
      </w:r>
    </w:p>
    <w:p w:rsidR="00000000" w:rsidDel="00000000" w:rsidP="00000000" w:rsidRDefault="00000000" w:rsidRPr="00000000" w14:paraId="000000A7">
      <w:pPr>
        <w:spacing w:after="0" w:lineRule="auto"/>
        <w:rPr>
          <w:color w:val="2d3b45"/>
          <w:highlight w:val="white"/>
        </w:rPr>
      </w:pPr>
      <w:r w:rsidDel="00000000" w:rsidR="00000000" w:rsidRPr="00000000">
        <w:rPr>
          <w:rtl w:val="0"/>
        </w:rPr>
      </w:r>
    </w:p>
    <w:p w:rsidR="00000000" w:rsidDel="00000000" w:rsidP="00000000" w:rsidRDefault="00000000" w:rsidRPr="00000000" w14:paraId="000000A8">
      <w:pPr>
        <w:spacing w:after="0" w:lineRule="auto"/>
        <w:rPr>
          <w:color w:val="2d3b45"/>
          <w:highlight w:val="white"/>
        </w:rPr>
      </w:pPr>
      <w:r w:rsidDel="00000000" w:rsidR="00000000" w:rsidRPr="00000000">
        <w:rPr>
          <w:color w:val="2d3b45"/>
          <w:highlight w:val="white"/>
          <w:rtl w:val="0"/>
        </w:rPr>
        <w:t xml:space="preserve">Below is an example assignment (from Chapter 1) that lists what you need to do to complete this assignment, and the point value awarded for each task.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9">
            <w:pPr>
              <w:pStyle w:val="Heading2"/>
              <w:spacing w:after="0" w:before="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Discussion Prompt: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Defining Solutions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section at the end of the chapter and consider the pictures (or have someone describe them to you). Be sure to read the captions as well as the Hint section before responding. Then, in a few sentences (3-5), address the question: Consider the increasing inequality in society. Whose problem is it? Share with the class whether you lean conservative or liberal on this social problem. Respond to at least one other student's post.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You Will be Graded:</w:t>
            </w:r>
            <w:r w:rsidDel="00000000" w:rsidR="00000000" w:rsidRPr="00000000">
              <w:rPr>
                <w:rtl w:val="0"/>
              </w:rPr>
            </w:r>
          </w:p>
          <w:p w:rsidR="00000000" w:rsidDel="00000000" w:rsidP="00000000" w:rsidRDefault="00000000" w:rsidRPr="00000000" w14:paraId="000000AC">
            <w:pPr>
              <w:numPr>
                <w:ilvl w:val="0"/>
                <w:numId w:val="13"/>
              </w:numPr>
              <w:spacing w:after="0" w:before="280" w:lineRule="auto"/>
              <w:ind w:left="720" w:hanging="360"/>
              <w:rPr/>
            </w:pPr>
            <w:r w:rsidDel="00000000" w:rsidR="00000000" w:rsidRPr="00000000">
              <w:rPr>
                <w:sz w:val="20"/>
                <w:szCs w:val="20"/>
                <w:rtl w:val="0"/>
              </w:rPr>
              <w:t xml:space="preserve">Writes 3-5 sentences in response to question(s) asked. (10 points)</w:t>
            </w:r>
          </w:p>
          <w:p w:rsidR="00000000" w:rsidDel="00000000" w:rsidP="00000000" w:rsidRDefault="00000000" w:rsidRPr="00000000" w14:paraId="000000AD">
            <w:pPr>
              <w:numPr>
                <w:ilvl w:val="0"/>
                <w:numId w:val="13"/>
              </w:numPr>
              <w:spacing w:after="0" w:before="0" w:lineRule="auto"/>
              <w:ind w:left="720" w:hanging="360"/>
              <w:rPr/>
            </w:pPr>
            <w:r w:rsidDel="00000000" w:rsidR="00000000" w:rsidRPr="00000000">
              <w:rPr>
                <w:sz w:val="20"/>
                <w:szCs w:val="20"/>
                <w:rtl w:val="0"/>
              </w:rPr>
              <w:t xml:space="preserve">Identifies with political position. (10 points)</w:t>
            </w:r>
          </w:p>
          <w:p w:rsidR="00000000" w:rsidDel="00000000" w:rsidP="00000000" w:rsidRDefault="00000000" w:rsidRPr="00000000" w14:paraId="000000AE">
            <w:pPr>
              <w:numPr>
                <w:ilvl w:val="0"/>
                <w:numId w:val="13"/>
              </w:numPr>
              <w:spacing w:before="0" w:lineRule="auto"/>
              <w:ind w:left="720" w:hanging="360"/>
              <w:rPr/>
            </w:pPr>
            <w:r w:rsidDel="00000000" w:rsidR="00000000" w:rsidRPr="00000000">
              <w:rPr>
                <w:sz w:val="20"/>
                <w:szCs w:val="20"/>
                <w:rtl w:val="0"/>
              </w:rPr>
              <w:t xml:space="preserve">Responds to at least one other. (5 points)</w:t>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3"/>
        <w:rPr>
          <w:b w:val="1"/>
          <w:color w:val="000000"/>
        </w:rPr>
      </w:pPr>
      <w:r w:rsidDel="00000000" w:rsidR="00000000" w:rsidRPr="00000000">
        <w:rPr>
          <w:b w:val="1"/>
          <w:color w:val="000000"/>
          <w:rtl w:val="0"/>
        </w:rPr>
        <w:t xml:space="preserve">Final Exam (500 Points)</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By the end of the semester, you will know a lot about how sociologists go about studying social problems, what methods they use, the theoretical approaches they use to guide them in their research, and how people vary in their political attitudes about different social problems. To test your ability to remember and understand information pertaining to social problems, you will take a Final Exam over the 15 chapters covered in the course. Below are listed more details about the Final Exam. </w:t>
      </w:r>
    </w:p>
    <w:p w:rsidR="00000000" w:rsidDel="00000000" w:rsidP="00000000" w:rsidRDefault="00000000" w:rsidRPr="00000000" w14:paraId="000000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use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Making the Grade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pages found at the end of each chapter covered to review for the exam. </w:t>
      </w:r>
    </w:p>
    <w:p w:rsidR="00000000" w:rsidDel="00000000" w:rsidP="00000000" w:rsidRDefault="00000000" w:rsidRPr="00000000" w14:paraId="000000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only permitted to take the exam one time. </w:t>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100 multiple-choice questions on the exam. </w:t>
      </w:r>
    </w:p>
    <w:p w:rsidR="00000000" w:rsidDel="00000000" w:rsidP="00000000" w:rsidRDefault="00000000" w:rsidRPr="00000000" w14:paraId="000000B5">
      <w:pPr>
        <w:numPr>
          <w:ilvl w:val="1"/>
          <w:numId w:val="17"/>
        </w:numPr>
        <w:spacing w:after="0" w:before="0" w:line="240" w:lineRule="auto"/>
        <w:ind w:left="1440" w:hanging="360"/>
        <w:rPr/>
      </w:pPr>
      <w:r w:rsidDel="00000000" w:rsidR="00000000" w:rsidRPr="00000000">
        <w:rPr>
          <w:rFonts w:ascii="Calibri" w:cs="Calibri" w:eastAsia="Calibri" w:hAnsi="Calibri"/>
          <w:rtl w:val="0"/>
        </w:rPr>
        <w:t xml:space="preserve">For chapters 1 -10, there are 6 questions for each chapter. </w:t>
      </w:r>
    </w:p>
    <w:p w:rsidR="00000000" w:rsidDel="00000000" w:rsidP="00000000" w:rsidRDefault="00000000" w:rsidRPr="00000000" w14:paraId="000000B6">
      <w:pPr>
        <w:numPr>
          <w:ilvl w:val="1"/>
          <w:numId w:val="17"/>
        </w:numPr>
        <w:spacing w:after="0" w:before="0" w:line="240" w:lineRule="auto"/>
        <w:ind w:left="1440" w:hanging="360"/>
        <w:rPr/>
      </w:pPr>
      <w:r w:rsidDel="00000000" w:rsidR="00000000" w:rsidRPr="00000000">
        <w:rPr>
          <w:rFonts w:ascii="Calibri" w:cs="Calibri" w:eastAsia="Calibri" w:hAnsi="Calibri"/>
          <w:rtl w:val="0"/>
        </w:rPr>
        <w:t xml:space="preserve">For chapters 11-15, there are 8 questions for each chapter. </w:t>
      </w:r>
    </w:p>
    <w:p w:rsidR="00000000" w:rsidDel="00000000" w:rsidP="00000000" w:rsidRDefault="00000000" w:rsidRPr="00000000" w14:paraId="000000B7">
      <w:pPr>
        <w:numPr>
          <w:ilvl w:val="2"/>
          <w:numId w:val="17"/>
        </w:numPr>
        <w:spacing w:after="0" w:before="0" w:line="240" w:lineRule="auto"/>
        <w:ind w:left="2160" w:hanging="360"/>
        <w:rPr/>
      </w:pPr>
      <w:r w:rsidDel="00000000" w:rsidR="00000000" w:rsidRPr="00000000">
        <w:rPr>
          <w:rFonts w:ascii="Calibri" w:cs="Calibri" w:eastAsia="Calibri" w:hAnsi="Calibri"/>
          <w:rtl w:val="0"/>
        </w:rPr>
        <w:t xml:space="preserve">Each question is worth 5 points. </w:t>
      </w:r>
    </w:p>
    <w:p w:rsidR="00000000" w:rsidDel="00000000" w:rsidP="00000000" w:rsidRDefault="00000000" w:rsidRPr="00000000" w14:paraId="000000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Exam is open book and open notes. </w:t>
      </w:r>
    </w:p>
    <w:p w:rsidR="00000000" w:rsidDel="00000000" w:rsidP="00000000" w:rsidRDefault="00000000" w:rsidRPr="00000000" w14:paraId="000000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given 120 minutes (or 2 hours) to take the exam. After 120 minutes, any unanswered questions will be marked as incorrect, and the exam will automatically submit and be scored in the grade book.</w:t>
      </w:r>
    </w:p>
    <w:p w:rsidR="00000000" w:rsidDel="00000000" w:rsidP="00000000" w:rsidRDefault="00000000" w:rsidRPr="00000000" w14:paraId="000000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 the Fall 2021 course, the exam will open on Sunday, October 10</w:t>
      </w:r>
      <w:r w:rsidDel="00000000" w:rsidR="00000000" w:rsidRPr="00000000">
        <w:rPr>
          <w:rFonts w:ascii="Calibri" w:cs="Calibri" w:eastAsia="Calibri" w:hAnsi="Calibri"/>
          <w:b w:val="1"/>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at 12:00 a.m. and will close on Thursday, October 14</w:t>
      </w:r>
      <w:r w:rsidDel="00000000" w:rsidR="00000000" w:rsidRPr="00000000">
        <w:rPr>
          <w:rFonts w:ascii="Calibri" w:cs="Calibri" w:eastAsia="Calibri" w:hAnsi="Calibri"/>
          <w:b w:val="1"/>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at midnight (11:59 p.m.). </w:t>
      </w:r>
    </w:p>
    <w:p w:rsidR="00000000" w:rsidDel="00000000" w:rsidP="00000000" w:rsidRDefault="00000000" w:rsidRPr="00000000" w14:paraId="000000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 is considered over after the Final Exam ends. </w:t>
      </w:r>
    </w:p>
    <w:p w:rsidR="00000000" w:rsidDel="00000000" w:rsidP="00000000" w:rsidRDefault="00000000" w:rsidRPr="00000000" w14:paraId="000000BC">
      <w:pPr>
        <w:pStyle w:val="Heading2"/>
        <w:rPr>
          <w:b w:val="1"/>
          <w:color w:val="000000"/>
        </w:rPr>
      </w:pPr>
      <w:r w:rsidDel="00000000" w:rsidR="00000000" w:rsidRPr="00000000">
        <w:rPr>
          <w:b w:val="1"/>
          <w:color w:val="000000"/>
          <w:rtl w:val="0"/>
        </w:rPr>
        <w:t xml:space="preserve">Course Evaluation</w:t>
      </w:r>
    </w:p>
    <w:p w:rsidR="00000000" w:rsidDel="00000000" w:rsidP="00000000" w:rsidRDefault="00000000" w:rsidRPr="00000000" w14:paraId="000000BD">
      <w:pPr>
        <w:rPr>
          <w:b w:val="1"/>
          <w:highlight w:val="white"/>
        </w:rPr>
      </w:pPr>
      <w:r w:rsidDel="00000000" w:rsidR="00000000" w:rsidRPr="00000000">
        <w:rPr>
          <w:highlight w:val="white"/>
          <w:rtl w:val="0"/>
        </w:rPr>
        <w:t xml:space="preserve">Student Perceptions of Teaching (SPOT) is the student evaluation system for UNT and allows students the ability to confidentially provide constructive feedback to their instructor and department to improve the quality of student experiences in the course.</w:t>
      </w:r>
      <w:r w:rsidDel="00000000" w:rsidR="00000000" w:rsidRPr="00000000">
        <w:rPr>
          <w:b w:val="1"/>
          <w:highlight w:val="white"/>
          <w:rtl w:val="0"/>
        </w:rPr>
        <w:t xml:space="preserve"> </w:t>
      </w:r>
    </w:p>
    <w:p w:rsidR="00000000" w:rsidDel="00000000" w:rsidP="00000000" w:rsidRDefault="00000000" w:rsidRPr="00000000" w14:paraId="000000BE">
      <w:pPr>
        <w:pStyle w:val="Heading2"/>
        <w:rPr>
          <w:b w:val="1"/>
          <w:color w:val="000000"/>
        </w:rPr>
      </w:pPr>
      <w:r w:rsidDel="00000000" w:rsidR="00000000" w:rsidRPr="00000000">
        <w:rPr>
          <w:b w:val="1"/>
          <w:color w:val="000000"/>
          <w:rtl w:val="0"/>
        </w:rPr>
        <w:t xml:space="preserve">Course Policies</w:t>
      </w:r>
    </w:p>
    <w:p w:rsidR="00000000" w:rsidDel="00000000" w:rsidP="00000000" w:rsidRDefault="00000000" w:rsidRPr="00000000" w14:paraId="000000BF">
      <w:pPr>
        <w:rPr/>
      </w:pPr>
      <w:r w:rsidDel="00000000" w:rsidR="00000000" w:rsidRPr="00000000">
        <w:rPr>
          <w:rFonts w:ascii="Calibri" w:cs="Calibri" w:eastAsia="Calibri" w:hAnsi="Calibri"/>
          <w:b w:val="1"/>
          <w:color w:val="000000"/>
          <w:sz w:val="24"/>
          <w:szCs w:val="24"/>
          <w:rtl w:val="0"/>
        </w:rPr>
        <w:t xml:space="preserve">Attendance Policy</w:t>
      </w:r>
      <w:r w:rsidDel="00000000" w:rsidR="00000000" w:rsidRPr="00000000">
        <w:rPr>
          <w:b w:val="1"/>
          <w:rtl w:val="0"/>
        </w:rPr>
        <w:br w:type="textWrapping"/>
      </w:r>
      <w:r w:rsidDel="00000000" w:rsidR="00000000" w:rsidRPr="00000000">
        <w:rPr>
          <w:rtl w:val="0"/>
        </w:rPr>
        <w:t xml:space="preserve">Since this course is 100% online, and because students have seven days each week to accomplish the goals set forth each week, students should not miss more than three of the discussions, three of the construct 3Q assignments, and one of the chapter quizzes. Students should also not miss the required syllabus quiz or Final Exam in this course. </w:t>
      </w:r>
    </w:p>
    <w:p w:rsidR="00000000" w:rsidDel="00000000" w:rsidP="00000000" w:rsidRDefault="00000000" w:rsidRPr="00000000" w14:paraId="000000C0">
      <w:pPr>
        <w:rPr/>
      </w:pPr>
      <w:r w:rsidDel="00000000" w:rsidR="00000000" w:rsidRPr="00000000">
        <w:rPr>
          <w:rtl w:val="0"/>
        </w:rPr>
        <w:t xml:space="preserve">Note that once the date for the Final Exam is over, the course is closed and will not be reopened. If, however, students need to set a different date and time for the Final Exam, they should make that arrangement at least one week in advance of the Final Exam date and time. Since the Final Exam is online, I will accommodate such requests if they are received in a timely manner and not after the course has closed and not after a student has missed the Final Exam. </w:t>
      </w:r>
    </w:p>
    <w:p w:rsidR="00000000" w:rsidDel="00000000" w:rsidP="00000000" w:rsidRDefault="00000000" w:rsidRPr="00000000" w14:paraId="000000C1">
      <w:pPr>
        <w:rPr/>
      </w:pPr>
      <w:r w:rsidDel="00000000" w:rsidR="00000000" w:rsidRPr="00000000">
        <w:rPr>
          <w:rtl w:val="0"/>
        </w:rPr>
        <w:t xml:space="preserve">Please visit the </w:t>
      </w:r>
      <w:hyperlink r:id="rId15">
        <w:r w:rsidDel="00000000" w:rsidR="00000000" w:rsidRPr="00000000">
          <w:rPr>
            <w:color w:val="0563c1"/>
            <w:u w:val="single"/>
            <w:rtl w:val="0"/>
          </w:rPr>
          <w:t xml:space="preserve">University of North Texas’ Attendance Policy</w:t>
        </w:r>
      </w:hyperlink>
      <w:r w:rsidDel="00000000" w:rsidR="00000000" w:rsidRPr="00000000">
        <w:rPr>
          <w:rtl w:val="0"/>
        </w:rPr>
        <w:t xml:space="preserve"> (</w:t>
      </w:r>
      <w:r w:rsidDel="00000000" w:rsidR="00000000" w:rsidRPr="00000000">
        <w:rPr>
          <w:color w:val="000000"/>
          <w:u w:val="none"/>
          <w:rtl w:val="0"/>
        </w:rPr>
        <w:t xml:space="preserve">http://policy.unt.edu/policy/15-2-) website to learn more about your rights as a student as far as absences go.</w:t>
      </w:r>
      <w:r w:rsidDel="00000000" w:rsidR="00000000" w:rsidRPr="00000000">
        <w:rPr>
          <w:rtl w:val="0"/>
        </w:rPr>
        <w:t xml:space="preserve"> </w:t>
      </w:r>
    </w:p>
    <w:p w:rsidR="00000000" w:rsidDel="00000000" w:rsidP="00000000" w:rsidRDefault="00000000" w:rsidRPr="00000000" w14:paraId="000000C2">
      <w:pPr>
        <w:pStyle w:val="Heading3"/>
        <w:rPr>
          <w:color w:val="000000"/>
          <w:u w:val="single"/>
        </w:rPr>
      </w:pPr>
      <w:r w:rsidDel="00000000" w:rsidR="00000000" w:rsidRPr="00000000">
        <w:rPr>
          <w:color w:val="000000"/>
          <w:u w:val="single"/>
          <w:rtl w:val="0"/>
        </w:rPr>
        <w:t xml:space="preserve">COVID-19 Impact on Attendance</w:t>
      </w:r>
    </w:p>
    <w:p w:rsidR="00000000" w:rsidDel="00000000" w:rsidP="00000000" w:rsidRDefault="00000000" w:rsidRPr="00000000" w14:paraId="000000C3">
      <w:pPr>
        <w:rPr>
          <w:color w:val="000000"/>
        </w:rPr>
      </w:pPr>
      <w:r w:rsidDel="00000000" w:rsidR="00000000" w:rsidRPr="00000000">
        <w:rPr>
          <w:color w:val="000000"/>
          <w:rtl w:val="0"/>
        </w:rPr>
        <w:t xml:space="preserve">While attendance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w:t>
      </w:r>
    </w:p>
    <w:p w:rsidR="00000000" w:rsidDel="00000000" w:rsidP="00000000" w:rsidRDefault="00000000" w:rsidRPr="00000000" w14:paraId="000000C4">
      <w:pPr>
        <w:rPr>
          <w:color w:val="000000"/>
        </w:rPr>
      </w:pPr>
      <w:r w:rsidDel="00000000" w:rsidR="00000000" w:rsidRPr="00000000">
        <w:rPr>
          <w:color w:val="000000"/>
          <w:rtl w:val="0"/>
        </w:rPr>
        <w:t xml:space="preserve">If you are experiencing any </w:t>
      </w:r>
      <w:hyperlink r:id="rId16">
        <w:r w:rsidDel="00000000" w:rsidR="00000000" w:rsidRPr="00000000">
          <w:rPr>
            <w:color w:val="000000"/>
            <w:u w:val="single"/>
            <w:rtl w:val="0"/>
          </w:rPr>
          <w:t xml:space="preserve">symptoms of COVID-19</w:t>
        </w:r>
      </w:hyperlink>
      <w:r w:rsidDel="00000000" w:rsidR="00000000" w:rsidRPr="00000000">
        <w:rPr>
          <w:color w:val="000000"/>
          <w:rtl w:val="0"/>
        </w:rPr>
        <w:t xml:space="preserve"> (https://www.cdc.gov/coronavirus/2019-ncov/symptoms-testing/symptoms.html) please seek medical attention from the Student Health and Wellness Center (940-565-2333 or </w:t>
      </w:r>
      <w:hyperlink r:id="rId17">
        <w:r w:rsidDel="00000000" w:rsidR="00000000" w:rsidRPr="00000000">
          <w:rPr>
            <w:color w:val="000000"/>
            <w:u w:val="single"/>
            <w:rtl w:val="0"/>
          </w:rPr>
          <w:t xml:space="preserve">askSHWC@unt.edu</w:t>
        </w:r>
      </w:hyperlink>
      <w:r w:rsidDel="00000000" w:rsidR="00000000" w:rsidRPr="00000000">
        <w:rPr>
          <w:color w:val="000000"/>
          <w:rtl w:val="0"/>
        </w:rPr>
        <w:t xml:space="preserve">) or your health care provider PRIOR to coming to campus. UNT also requires you to contact the UNT COVID Hotline at 844-366-5892 or </w:t>
      </w:r>
      <w:hyperlink r:id="rId18">
        <w:r w:rsidDel="00000000" w:rsidR="00000000" w:rsidRPr="00000000">
          <w:rPr>
            <w:color w:val="000000"/>
            <w:u w:val="single"/>
            <w:rtl w:val="0"/>
          </w:rPr>
          <w:t xml:space="preserve">COVID@unt.edu</w:t>
        </w:r>
      </w:hyperlink>
      <w:r w:rsidDel="00000000" w:rsidR="00000000" w:rsidRPr="00000000">
        <w:rPr>
          <w:color w:val="000000"/>
          <w:rtl w:val="0"/>
        </w:rPr>
        <w:t xml:space="preserve"> for guidance on actions to take due to symptoms, pending or positive test results, or potential exposure.  While attendance is an important part of succeeding in this class, your own health, and those of others in the community, is more important.</w:t>
      </w:r>
    </w:p>
    <w:p w:rsidR="00000000" w:rsidDel="00000000" w:rsidP="00000000" w:rsidRDefault="00000000" w:rsidRPr="00000000" w14:paraId="000000C5">
      <w:pPr>
        <w:spacing w:after="0" w:lineRule="auto"/>
        <w:rPr>
          <w:color w:val="000000"/>
          <w:u w:val="single"/>
        </w:rPr>
      </w:pPr>
      <w:r w:rsidDel="00000000" w:rsidR="00000000" w:rsidRPr="00000000">
        <w:rPr>
          <w:color w:val="000000"/>
          <w:u w:val="single"/>
          <w:rtl w:val="0"/>
        </w:rPr>
        <w:t xml:space="preserve">Class Materials for Remote Instruction</w:t>
      </w:r>
    </w:p>
    <w:p w:rsidR="00000000" w:rsidDel="00000000" w:rsidP="00000000" w:rsidRDefault="00000000" w:rsidRPr="00000000" w14:paraId="000000C6">
      <w:pPr>
        <w:rPr>
          <w:color w:val="000000"/>
        </w:rPr>
      </w:pPr>
      <w:r w:rsidDel="00000000" w:rsidR="00000000" w:rsidRPr="00000000">
        <w:rPr>
          <w:color w:val="000000"/>
          <w:rtl w:val="0"/>
        </w:rPr>
        <w:t xml:space="preserve">Remote instruction may be necessary if community health conditions change or you need to self-isolate or quarantine due to COVID-19.  Students will need access to a [webcam and microphone – faculty member to include what other basic equipment is needed] to participate in fully remote portions of the class.  Additional required classroom materials for remote learning include: [list specific software, supplies, equipment or system requirements needed for the course].  Information on how to be successful in a remote learning environment can be found at https://online.unt.edu/learn.</w:t>
      </w:r>
    </w:p>
    <w:p w:rsidR="00000000" w:rsidDel="00000000" w:rsidP="00000000" w:rsidRDefault="00000000" w:rsidRPr="00000000" w14:paraId="000000C7">
      <w:pPr>
        <w:pStyle w:val="Heading3"/>
        <w:rPr>
          <w:color w:val="000000"/>
          <w:u w:val="single"/>
        </w:rPr>
      </w:pPr>
      <w:r w:rsidDel="00000000" w:rsidR="00000000" w:rsidRPr="00000000">
        <w:rPr>
          <w:color w:val="000000"/>
          <w:u w:val="single"/>
          <w:rtl w:val="0"/>
        </w:rPr>
        <w:t xml:space="preserve">Statement on Face Covering</w:t>
      </w:r>
    </w:p>
    <w:p w:rsidR="00000000" w:rsidDel="00000000" w:rsidP="00000000" w:rsidRDefault="00000000" w:rsidRPr="00000000" w14:paraId="000000C8">
      <w:pPr>
        <w:rPr>
          <w:color w:val="000000"/>
        </w:rPr>
      </w:pPr>
      <w:r w:rsidDel="00000000" w:rsidR="00000000" w:rsidRPr="00000000">
        <w:rPr>
          <w:color w:val="000000"/>
          <w:rtl w:val="0"/>
        </w:rPr>
        <w:t xml:space="preserve">Face coverings are required in all UNT facilities.  Students are not expected to wear face coverings during this class because this course is taught 100% online. If you are unable to wear a face covering due to a disability, please contact the Office of Disability Access to request an accommodation. UNT face covering requirements are subject to change due to community health guidelines. Any changes will be communicated via the instructor.</w:t>
      </w:r>
    </w:p>
    <w:p w:rsidR="00000000" w:rsidDel="00000000" w:rsidP="00000000" w:rsidRDefault="00000000" w:rsidRPr="00000000" w14:paraId="000000C9">
      <w:pPr>
        <w:rPr/>
      </w:pPr>
      <w:r w:rsidDel="00000000" w:rsidR="00000000" w:rsidRPr="00000000">
        <w:rPr>
          <w:rFonts w:ascii="Calibri" w:cs="Calibri" w:eastAsia="Calibri" w:hAnsi="Calibri"/>
          <w:b w:val="1"/>
          <w:color w:val="000000"/>
          <w:sz w:val="24"/>
          <w:szCs w:val="24"/>
          <w:rtl w:val="0"/>
        </w:rPr>
        <w:t xml:space="preserve">Class Participation</w:t>
      </w:r>
      <w:r w:rsidDel="00000000" w:rsidR="00000000" w:rsidRPr="00000000">
        <w:rPr>
          <w:b w:val="1"/>
          <w:rtl w:val="0"/>
        </w:rPr>
        <w:br w:type="textWrapping"/>
      </w:r>
      <w:r w:rsidDel="00000000" w:rsidR="00000000" w:rsidRPr="00000000">
        <w:rPr>
          <w:rtl w:val="0"/>
        </w:rPr>
        <w:t xml:space="preserve">Students are expected to check into the course frequently and to know what is supposed to happen each week in the course. Occasionally I will send out reminder announcements and post reminder messages to you in the grading comments, but it is the responsibility of the student to turn work in on time and to frequently participate in the course.  </w:t>
      </w:r>
    </w:p>
    <w:p w:rsidR="00000000" w:rsidDel="00000000" w:rsidP="00000000" w:rsidRDefault="00000000" w:rsidRPr="00000000" w14:paraId="000000CA">
      <w:pPr>
        <w:pStyle w:val="Heading3"/>
        <w:rPr>
          <w:b w:val="1"/>
          <w:color w:val="000000"/>
        </w:rPr>
      </w:pPr>
      <w:r w:rsidDel="00000000" w:rsidR="00000000" w:rsidRPr="00000000">
        <w:rPr>
          <w:b w:val="1"/>
          <w:color w:val="000000"/>
          <w:rtl w:val="0"/>
        </w:rPr>
        <w:t xml:space="preserve">Examination Policy </w:t>
      </w:r>
    </w:p>
    <w:p w:rsidR="00000000" w:rsidDel="00000000" w:rsidP="00000000" w:rsidRDefault="00000000" w:rsidRPr="00000000" w14:paraId="000000CB">
      <w:pPr>
        <w:rPr/>
      </w:pPr>
      <w:r w:rsidDel="00000000" w:rsidR="00000000" w:rsidRPr="00000000">
        <w:rPr>
          <w:rtl w:val="0"/>
        </w:rPr>
        <w:t xml:space="preserve">Students should take the chapter quizzes and Final Exam in the course when they are scheduled to do so. Students are permitted to work ahead on these (and all other) assignments in this course. To complete the work in this course, students are required to use a working computer with reliable internet to do so. Both quizzes and the Final Exam in this course are open book and open notes. If you think you will miss a quiz or the Final Exam, you should contact me before, rather than after, missing the quiz or Final Exam. If you contact her beforehand, she will work with you to make up the assignment. </w:t>
      </w:r>
    </w:p>
    <w:p w:rsidR="00000000" w:rsidDel="00000000" w:rsidP="00000000" w:rsidRDefault="00000000" w:rsidRPr="00000000" w14:paraId="000000CC">
      <w:pPr>
        <w:pStyle w:val="Heading3"/>
        <w:rPr>
          <w:b w:val="1"/>
          <w:color w:val="000000"/>
        </w:rPr>
      </w:pPr>
      <w:r w:rsidDel="00000000" w:rsidR="00000000" w:rsidRPr="00000000">
        <w:rPr>
          <w:b w:val="1"/>
          <w:color w:val="000000"/>
          <w:rtl w:val="0"/>
        </w:rPr>
        <w:t xml:space="preserve">Assignment Policy</w:t>
      </w:r>
    </w:p>
    <w:p w:rsidR="00000000" w:rsidDel="00000000" w:rsidP="00000000" w:rsidRDefault="00000000" w:rsidRPr="00000000" w14:paraId="000000CD">
      <w:pPr>
        <w:rPr/>
      </w:pPr>
      <w:r w:rsidDel="00000000" w:rsidR="00000000" w:rsidRPr="00000000">
        <w:rPr>
          <w:rtl w:val="0"/>
        </w:rPr>
        <w:t xml:space="preserve">Weekly goals and assignment due dates are listed under the heading Tentative Course Schedule below. As already stated, it is perfectly fine to work ahead in this course. </w:t>
      </w:r>
    </w:p>
    <w:p w:rsidR="00000000" w:rsidDel="00000000" w:rsidP="00000000" w:rsidRDefault="00000000" w:rsidRPr="00000000" w14:paraId="000000CE">
      <w:pPr>
        <w:rPr/>
      </w:pPr>
      <w:r w:rsidDel="00000000" w:rsidR="00000000" w:rsidRPr="00000000">
        <w:rPr>
          <w:rtl w:val="0"/>
        </w:rPr>
        <w:t xml:space="preserve">Students are responsible for following the instructions in the syllabus and in Coursera and for adhering to the assigned due dates in the course. </w:t>
      </w:r>
    </w:p>
    <w:p w:rsidR="00000000" w:rsidDel="00000000" w:rsidP="00000000" w:rsidRDefault="00000000" w:rsidRPr="00000000" w14:paraId="000000CF">
      <w:pPr>
        <w:rPr/>
      </w:pPr>
      <w:r w:rsidDel="00000000" w:rsidR="00000000" w:rsidRPr="00000000">
        <w:rPr>
          <w:rtl w:val="0"/>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email </w:t>
      </w:r>
      <w:hyperlink r:id="rId19">
        <w:r w:rsidDel="00000000" w:rsidR="00000000" w:rsidRPr="00000000">
          <w:rPr>
            <w:rFonts w:ascii="Calibri" w:cs="Calibri" w:eastAsia="Calibri" w:hAnsi="Calibri"/>
            <w:color w:val="0563c1"/>
            <w:u w:val="single"/>
            <w:rtl w:val="0"/>
          </w:rPr>
          <w:t xml:space="preserve">UNTBAAS-support@unt.edu</w:t>
        </w:r>
      </w:hyperlink>
      <w:r w:rsidDel="00000000" w:rsidR="00000000" w:rsidRPr="00000000">
        <w:rPr>
          <w:rtl w:val="0"/>
        </w:rPr>
        <w:t xml:space="preserve">. The instructor and Coursera support will work with the student to resolve any issues at the earliest possible time.</w:t>
      </w:r>
    </w:p>
    <w:p w:rsidR="00000000" w:rsidDel="00000000" w:rsidP="00000000" w:rsidRDefault="00000000" w:rsidRPr="00000000" w14:paraId="000000D0">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you can expect from your instructor (and TA if there is one):</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and active listening.</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grading with return time within one-two weeks.</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Willingness to teach, learn and answer questions.</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prepared each week for our class.</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allow ample opportunity for you to do well in this course.</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available by Zoom appointment for additional help.</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treat everyone equally and fairly.</w:t>
      </w:r>
    </w:p>
    <w:p w:rsidR="00000000" w:rsidDel="00000000" w:rsidP="00000000" w:rsidRDefault="00000000" w:rsidRPr="00000000" w14:paraId="000000D8">
      <w:pPr>
        <w:spacing w:after="0" w:lineRule="auto"/>
        <w:rPr>
          <w:rFonts w:ascii="Calibri" w:cs="Calibri" w:eastAsia="Calibri" w:hAnsi="Calibri"/>
          <w:color w:val="1e4d78"/>
          <w:sz w:val="22"/>
          <w:szCs w:val="22"/>
        </w:rPr>
      </w:pPr>
      <w:r w:rsidDel="00000000" w:rsidR="00000000" w:rsidRPr="00000000">
        <w:rPr>
          <w:rtl w:val="0"/>
        </w:rPr>
      </w:r>
    </w:p>
    <w:p w:rsidR="00000000" w:rsidDel="00000000" w:rsidP="00000000" w:rsidRDefault="00000000" w:rsidRPr="00000000" w14:paraId="000000D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t>
      </w:r>
      <w:r w:rsidDel="00000000" w:rsidR="00000000" w:rsidRPr="00000000">
        <w:rPr>
          <w:sz w:val="22"/>
          <w:szCs w:val="22"/>
          <w:rtl w:val="0"/>
        </w:rPr>
        <w:t xml:space="preserve">I e</w:t>
      </w:r>
      <w:r w:rsidDel="00000000" w:rsidR="00000000" w:rsidRPr="00000000">
        <w:rPr>
          <w:rFonts w:ascii="Calibri" w:cs="Calibri" w:eastAsia="Calibri" w:hAnsi="Calibri"/>
          <w:sz w:val="22"/>
          <w:szCs w:val="22"/>
          <w:rtl w:val="0"/>
        </w:rPr>
        <w:t xml:space="preserve">xpect from you:</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Patience with me as the instructor and with all others who participate in this class.</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participation in our class in the Coursera</w:t>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 as required by the syllabus. </w:t>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quizzes and to complete all assignments as they are scheduled in the syllabus. </w:t>
      </w:r>
    </w:p>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the syllabus carefully each week and know what is supposed to happen. This is our contract. </w:t>
      </w:r>
      <w:r w:rsidDel="00000000" w:rsidR="00000000" w:rsidRPr="00000000">
        <w:rPr>
          <w:rtl w:val="0"/>
        </w:rPr>
        <w:t xml:space="preserve">Myself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 TA if there is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do all that she can to abide by the syllabus, so she expects you to do the same. </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 with academic integrity during quizzes and the exam and also in all writing. Your work should be your own. Cheating will not be tolerated!  </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the grading comments that</w:t>
      </w:r>
      <w:r w:rsidDel="00000000" w:rsidR="00000000" w:rsidRPr="00000000">
        <w:rPr>
          <w:rtl w:val="0"/>
        </w:rPr>
        <w:t xml:space="preserve"> myself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TA) provides on all of your writing assignments. She will incorporate tips and you will learn important things about yourself as a writer by reading these comments. If she thinks you need extra help with your writing, she will suggest that you use the Writing Center on campus.</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put assignments in the correct space in Coursera. If you put things in the wrong spot, you will receive a zero (0) for your work.</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follow ALL directions in the syllabus and in Coursera, if you do not follow the directions, you will automatically receive a zero (0) on that assignment. </w:t>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buy and use the correct version of the book. Right now, that is the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of John J. Macionis’ text,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Problems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analyze something other than what everyone else is analyzing, you will receive a zero (0). This is especially important when completing assignments. So, please buy and use the correct version of the book. The UNT bookstore should be able to help you with the correct purchase.</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responsible for your work and prepare for and handle situations of computer and Internet difficulties. If your Internet is out, go somewhere where it is working so that you do not miss quizzes or other assignments. Students have 7 days each week to complete the work items for the week. Do not wait until the last minute to begin your work.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recommend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completing your work by Thursday or Friday each week. That way, if you do have some technical difficulty, you’ll have 24-48 hours to correct it before the due date.</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contact </w:t>
      </w:r>
      <w:r w:rsidDel="00000000" w:rsidR="00000000" w:rsidRPr="00000000">
        <w:rPr>
          <w:rtl w:val="0"/>
        </w:rPr>
        <w:t xml:space="preserve">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a Zoom appointment if you need extra help in this course. Visits to office hours or online meetings using a teleconferencing app usually help students get on track. </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rsidR="00000000" w:rsidDel="00000000" w:rsidP="00000000" w:rsidRDefault="00000000" w:rsidRPr="00000000" w14:paraId="000000E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https://deanofstudents.unt.edu/resources/seeking-options-and-solutions</w:t>
        </w:r>
      </w:hyperlink>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84500" cy="774700"/>
            <wp:effectExtent b="0" l="0" r="0" t="0"/>
            <wp:docPr descr="Dean of Students 940-565-2648" id="1" name="image1.png"/>
            <a:graphic>
              <a:graphicData uri="http://schemas.openxmlformats.org/drawingml/2006/picture">
                <pic:pic>
                  <pic:nvPicPr>
                    <pic:cNvPr descr="Dean of Students 940-565-2648" id="0" name="image1.png"/>
                    <pic:cNvPicPr preferRelativeResize="0"/>
                  </pic:nvPicPr>
                  <pic:blipFill>
                    <a:blip r:embed="rId21"/>
                    <a:srcRect b="0" l="0" r="0" t="0"/>
                    <a:stretch>
                      <a:fillRect/>
                    </a:stretch>
                  </pic:blipFill>
                  <pic:spPr>
                    <a:xfrm>
                      <a:off x="0" y="0"/>
                      <a:ext cx="2984500" cy="7747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pStyle w:val="Heading2"/>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spacing w:after="0" w:lineRule="auto"/>
        <w:rPr>
          <w:rFonts w:ascii="Calibri" w:cs="Calibri" w:eastAsia="Calibri" w:hAnsi="Calibri"/>
          <w:color w:val="1e4d78"/>
          <w:sz w:val="22"/>
          <w:szCs w:val="22"/>
        </w:rPr>
      </w:pPr>
      <w:r w:rsidDel="00000000" w:rsidR="00000000" w:rsidRPr="00000000">
        <w:rPr>
          <w:rtl w:val="0"/>
        </w:rPr>
      </w:r>
    </w:p>
    <w:p w:rsidR="00000000" w:rsidDel="00000000" w:rsidP="00000000" w:rsidRDefault="00000000" w:rsidRPr="00000000" w14:paraId="000000EB">
      <w:pPr>
        <w:pStyle w:val="Heading2"/>
        <w:rPr>
          <w:b w:val="1"/>
          <w:color w:val="000000"/>
        </w:rPr>
      </w:pPr>
      <w:r w:rsidDel="00000000" w:rsidR="00000000" w:rsidRPr="00000000">
        <w:rPr>
          <w:b w:val="1"/>
          <w:color w:val="000000"/>
          <w:rtl w:val="0"/>
        </w:rPr>
        <w:t xml:space="preserve">UNT Policies</w:t>
      </w:r>
    </w:p>
    <w:p w:rsidR="00000000" w:rsidDel="00000000" w:rsidP="00000000" w:rsidRDefault="00000000" w:rsidRPr="00000000" w14:paraId="000000EC">
      <w:pPr>
        <w:pStyle w:val="Heading3"/>
        <w:rPr>
          <w:b w:val="1"/>
          <w:color w:val="000000"/>
        </w:rPr>
      </w:pPr>
      <w:r w:rsidDel="00000000" w:rsidR="00000000" w:rsidRPr="00000000">
        <w:rPr>
          <w:b w:val="1"/>
          <w:color w:val="000000"/>
          <w:rtl w:val="0"/>
        </w:rPr>
        <w:t xml:space="preserve">Academic Integrity Policy</w:t>
      </w:r>
    </w:p>
    <w:p w:rsidR="00000000" w:rsidDel="00000000" w:rsidP="00000000" w:rsidRDefault="00000000" w:rsidRPr="00000000" w14:paraId="000000ED">
      <w:pPr>
        <w:rPr/>
      </w:pPr>
      <w:r w:rsidDel="00000000" w:rsidR="00000000" w:rsidRPr="00000000">
        <w:rPr>
          <w:rtl w:val="0"/>
        </w:rPr>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rsidR="00000000" w:rsidDel="00000000" w:rsidP="00000000" w:rsidRDefault="00000000" w:rsidRPr="00000000" w14:paraId="000000EE">
      <w:pPr>
        <w:pStyle w:val="Heading3"/>
        <w:rPr>
          <w:b w:val="1"/>
          <w:color w:val="000000"/>
        </w:rPr>
      </w:pPr>
      <w:r w:rsidDel="00000000" w:rsidR="00000000" w:rsidRPr="00000000">
        <w:rPr>
          <w:b w:val="1"/>
          <w:color w:val="000000"/>
          <w:rtl w:val="0"/>
        </w:rPr>
        <w:t xml:space="preserve">ADA Policy</w:t>
      </w:r>
    </w:p>
    <w:p w:rsidR="00000000" w:rsidDel="00000000" w:rsidP="00000000" w:rsidRDefault="00000000" w:rsidRPr="00000000" w14:paraId="000000EF">
      <w:pPr>
        <w:rPr/>
      </w:pPr>
      <w:r w:rsidDel="00000000" w:rsidR="00000000" w:rsidRPr="00000000">
        <w:rPr>
          <w:rtl w:val="0"/>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2">
        <w:r w:rsidDel="00000000" w:rsidR="00000000" w:rsidRPr="00000000">
          <w:rPr>
            <w:color w:val="0563c1"/>
            <w:u w:val="single"/>
            <w:rtl w:val="0"/>
          </w:rPr>
          <w:t xml:space="preserve">ODA website</w:t>
        </w:r>
      </w:hyperlink>
      <w:r w:rsidDel="00000000" w:rsidR="00000000" w:rsidRPr="00000000">
        <w:rPr>
          <w:rtl w:val="0"/>
        </w:rPr>
        <w:t xml:space="preserve"> (</w:t>
      </w:r>
      <w:hyperlink r:id="rId23">
        <w:r w:rsidDel="00000000" w:rsidR="00000000" w:rsidRPr="00000000">
          <w:rPr>
            <w:color w:val="0563c1"/>
            <w:u w:val="single"/>
            <w:rtl w:val="0"/>
          </w:rPr>
          <w:t xml:space="preserve">https://disability.unt.edu/</w:t>
        </w:r>
      </w:hyperlink>
      <w:r w:rsidDel="00000000" w:rsidR="00000000" w:rsidRPr="00000000">
        <w:rPr>
          <w:rtl w:val="0"/>
        </w:rPr>
        <w:t xml:space="preserve">).</w:t>
      </w:r>
    </w:p>
    <w:p w:rsidR="00000000" w:rsidDel="00000000" w:rsidP="00000000" w:rsidRDefault="00000000" w:rsidRPr="00000000" w14:paraId="000000F0">
      <w:pPr>
        <w:pStyle w:val="Heading3"/>
        <w:rPr>
          <w:b w:val="1"/>
          <w:color w:val="000000"/>
        </w:rPr>
      </w:pPr>
      <w:r w:rsidDel="00000000" w:rsidR="00000000" w:rsidRPr="00000000">
        <w:rPr>
          <w:b w:val="1"/>
          <w:color w:val="000000"/>
          <w:rtl w:val="0"/>
        </w:rPr>
        <w:t xml:space="preserve">Prohibition of Discrimination, Harassment, and Retaliation (Policy 16.004)</w:t>
      </w:r>
    </w:p>
    <w:p w:rsidR="00000000" w:rsidDel="00000000" w:rsidP="00000000" w:rsidRDefault="00000000" w:rsidRPr="00000000" w14:paraId="000000F1">
      <w:pPr>
        <w:rPr/>
      </w:pPr>
      <w:r w:rsidDel="00000000" w:rsidR="00000000" w:rsidRPr="00000000">
        <w:rPr>
          <w:rtl w:val="0"/>
        </w:rPr>
        <w:t xml:space="preserve">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000000" w:rsidDel="00000000" w:rsidP="00000000" w:rsidRDefault="00000000" w:rsidRPr="00000000" w14:paraId="000000F2">
      <w:pPr>
        <w:pStyle w:val="Heading3"/>
        <w:rPr>
          <w:b w:val="1"/>
          <w:color w:val="000000"/>
        </w:rPr>
      </w:pPr>
      <w:r w:rsidDel="00000000" w:rsidR="00000000" w:rsidRPr="00000000">
        <w:rPr>
          <w:b w:val="1"/>
          <w:color w:val="000000"/>
          <w:rtl w:val="0"/>
        </w:rPr>
        <w:t xml:space="preserve">Emergency Notification &amp; Procedures</w:t>
      </w:r>
    </w:p>
    <w:p w:rsidR="00000000" w:rsidDel="00000000" w:rsidP="00000000" w:rsidRDefault="00000000" w:rsidRPr="00000000" w14:paraId="000000F3">
      <w:pPr>
        <w:rPr/>
      </w:pPr>
      <w:r w:rsidDel="00000000" w:rsidR="00000000" w:rsidRPr="00000000">
        <w:rPr>
          <w:rtl w:val="0"/>
        </w:rPr>
        <w:t xml:space="preserve">UNT uses a system called Eagle Alert to quickly notify students with critical information in the event of an emergency (i.e., severe weather, campus closing, and health and public safety emergencies like chemical spills, fires, or violence).</w:t>
      </w:r>
    </w:p>
    <w:p w:rsidR="00000000" w:rsidDel="00000000" w:rsidP="00000000" w:rsidRDefault="00000000" w:rsidRPr="00000000" w14:paraId="000000F4">
      <w:pPr>
        <w:pStyle w:val="Heading3"/>
        <w:rPr>
          <w:b w:val="1"/>
          <w:color w:val="000000"/>
        </w:rPr>
      </w:pPr>
      <w:r w:rsidDel="00000000" w:rsidR="00000000" w:rsidRPr="00000000">
        <w:rPr>
          <w:b w:val="1"/>
          <w:color w:val="000000"/>
          <w:rtl w:val="0"/>
        </w:rPr>
        <w:t xml:space="preserve">Retention of Student Records</w:t>
      </w:r>
    </w:p>
    <w:p w:rsidR="00000000" w:rsidDel="00000000" w:rsidP="00000000" w:rsidRDefault="00000000" w:rsidRPr="00000000" w14:paraId="000000F5">
      <w:pPr>
        <w:rPr/>
      </w:pPr>
      <w:r w:rsidDel="00000000" w:rsidR="00000000" w:rsidRPr="00000000">
        <w:rPr>
          <w:rtl w:val="0"/>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Coursera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000000" w:rsidDel="00000000" w:rsidP="00000000" w:rsidRDefault="00000000" w:rsidRPr="00000000" w14:paraId="000000F6">
      <w:pPr>
        <w:pStyle w:val="Heading3"/>
        <w:rPr/>
      </w:pPr>
      <w:r w:rsidDel="00000000" w:rsidR="00000000" w:rsidRPr="00000000">
        <w:rPr>
          <w:rtl w:val="0"/>
        </w:rPr>
        <w:t xml:space="preserve">Acceptable Student Behavior</w:t>
      </w:r>
    </w:p>
    <w:p w:rsidR="00000000" w:rsidDel="00000000" w:rsidP="00000000" w:rsidRDefault="00000000" w:rsidRPr="00000000" w14:paraId="000000F7">
      <w:pPr>
        <w:rPr/>
      </w:pPr>
      <w:r w:rsidDel="00000000" w:rsidR="00000000" w:rsidRPr="00000000">
        <w:rPr>
          <w:rtl w:val="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4">
        <w:r w:rsidDel="00000000" w:rsidR="00000000" w:rsidRPr="00000000">
          <w:rPr>
            <w:color w:val="0563c1"/>
            <w:u w:val="single"/>
            <w:rtl w:val="0"/>
          </w:rPr>
          <w:t xml:space="preserve">Code of Student Conduct</w:t>
        </w:r>
      </w:hyperlink>
      <w:r w:rsidDel="00000000" w:rsidR="00000000" w:rsidRPr="00000000">
        <w:rPr>
          <w:rtl w:val="0"/>
        </w:rPr>
        <w:t xml:space="preserve"> (https://deanofstudents.unt.edu/conduct) to learn more. </w:t>
      </w:r>
    </w:p>
    <w:p w:rsidR="00000000" w:rsidDel="00000000" w:rsidP="00000000" w:rsidRDefault="00000000" w:rsidRPr="00000000" w14:paraId="000000F8">
      <w:pPr>
        <w:pStyle w:val="Heading3"/>
        <w:rPr>
          <w:b w:val="1"/>
          <w:color w:val="000000"/>
        </w:rPr>
      </w:pPr>
      <w:r w:rsidDel="00000000" w:rsidR="00000000" w:rsidRPr="00000000">
        <w:rPr>
          <w:b w:val="1"/>
          <w:color w:val="000000"/>
          <w:rtl w:val="0"/>
        </w:rPr>
        <w:t xml:space="preserve">Access to Information - Eagle Connect</w:t>
      </w:r>
    </w:p>
    <w:p w:rsidR="00000000" w:rsidDel="00000000" w:rsidP="00000000" w:rsidRDefault="00000000" w:rsidRPr="00000000" w14:paraId="000000F9">
      <w:pPr>
        <w:rPr/>
      </w:pPr>
      <w:r w:rsidDel="00000000" w:rsidR="00000000" w:rsidRPr="00000000">
        <w:rPr>
          <w:rtl w:val="0"/>
        </w:rPr>
        <w:t xml:space="preserve">Students’ access point for business and academic services at UNT is located at: </w:t>
      </w:r>
      <w:hyperlink r:id="rId25">
        <w:r w:rsidDel="00000000" w:rsidR="00000000" w:rsidRPr="00000000">
          <w:rPr>
            <w:color w:val="0563c1"/>
            <w:u w:val="single"/>
            <w:rtl w:val="0"/>
          </w:rPr>
          <w:t xml:space="preserve">my.unt.edu</w:t>
        </w:r>
      </w:hyperlink>
      <w:r w:rsidDel="00000000" w:rsidR="00000000" w:rsidRPr="00000000">
        <w:rPr>
          <w:rtl w:val="0"/>
        </w:rPr>
        <w:t xml:space="preserve">. All official communication from the University will be delivered to a student’s Eagle Connect account. For more information, please visit the website that explains Eagle Connect and how to forward e-mail </w:t>
      </w:r>
      <w:hyperlink r:id="rId26">
        <w:r w:rsidDel="00000000" w:rsidR="00000000" w:rsidRPr="00000000">
          <w:rPr>
            <w:color w:val="0563c1"/>
            <w:u w:val="single"/>
            <w:rtl w:val="0"/>
          </w:rPr>
          <w:t xml:space="preserve">Eagle Connect</w:t>
        </w:r>
      </w:hyperlink>
      <w:r w:rsidDel="00000000" w:rsidR="00000000" w:rsidRPr="00000000">
        <w:rPr>
          <w:rtl w:val="0"/>
        </w:rPr>
        <w:t xml:space="preserve"> (https://it.unt.edu/eagleconnect).</w:t>
      </w:r>
    </w:p>
    <w:p w:rsidR="00000000" w:rsidDel="00000000" w:rsidP="00000000" w:rsidRDefault="00000000" w:rsidRPr="00000000" w14:paraId="000000FA">
      <w:pPr>
        <w:pStyle w:val="Heading3"/>
        <w:rPr>
          <w:b w:val="1"/>
          <w:color w:val="000000"/>
        </w:rPr>
      </w:pPr>
      <w:r w:rsidDel="00000000" w:rsidR="00000000" w:rsidRPr="00000000">
        <w:rPr>
          <w:b w:val="1"/>
          <w:color w:val="000000"/>
          <w:rtl w:val="0"/>
        </w:rPr>
        <w:t xml:space="preserve">Student Evaluation Administration Dates</w:t>
      </w:r>
    </w:p>
    <w:p w:rsidR="00000000" w:rsidDel="00000000" w:rsidP="00000000" w:rsidRDefault="00000000" w:rsidRPr="00000000" w14:paraId="000000FB">
      <w:pPr>
        <w:rPr/>
      </w:pPr>
      <w:r w:rsidDel="00000000" w:rsidR="00000000" w:rsidRPr="00000000">
        <w:rPr>
          <w:rtl w:val="0"/>
        </w:rPr>
        <w:t xml:space="preserve">Student feedback is important and an essential part of participation in this course. The student evaluation of instruction is a requirement for all organized classes at UNT. The survey will be made available during weeks the last few weeks of the course in order to provide students with an opportunity to evaluate how this course is taught. Students will receive an email from "UNT SPOT Course Evaluations via IASystem Notification" (</w:t>
      </w:r>
      <w:hyperlink r:id="rId27">
        <w:r w:rsidDel="00000000" w:rsidR="00000000" w:rsidRPr="00000000">
          <w:rPr>
            <w:color w:val="0563c1"/>
            <w:u w:val="single"/>
            <w:rtl w:val="0"/>
          </w:rPr>
          <w:t xml:space="preserve">no-reply@iasystem.org</w:t>
        </w:r>
      </w:hyperlink>
      <w:r w:rsidDel="00000000" w:rsidR="00000000" w:rsidRPr="00000000">
        <w:rPr>
          <w:rtl w:val="0"/>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8">
        <w:r w:rsidDel="00000000" w:rsidR="00000000" w:rsidRPr="00000000">
          <w:rPr>
            <w:color w:val="0563c1"/>
            <w:u w:val="single"/>
            <w:rtl w:val="0"/>
          </w:rPr>
          <w:t xml:space="preserve">SPOT website</w:t>
        </w:r>
      </w:hyperlink>
      <w:r w:rsidDel="00000000" w:rsidR="00000000" w:rsidRPr="00000000">
        <w:rPr>
          <w:rtl w:val="0"/>
        </w:rPr>
        <w:t xml:space="preserve"> (</w:t>
      </w:r>
      <w:r w:rsidDel="00000000" w:rsidR="00000000" w:rsidRPr="00000000">
        <w:rPr>
          <w:color w:val="000000"/>
          <w:u w:val="none"/>
          <w:rtl w:val="0"/>
        </w:rPr>
        <w:t xml:space="preserve">http://spot.unt.edu/)</w:t>
      </w:r>
      <w:r w:rsidDel="00000000" w:rsidR="00000000" w:rsidRPr="00000000">
        <w:rPr>
          <w:rtl w:val="0"/>
        </w:rPr>
        <w:t xml:space="preserve"> or email </w:t>
      </w:r>
      <w:hyperlink r:id="rId29">
        <w:r w:rsidDel="00000000" w:rsidR="00000000" w:rsidRPr="00000000">
          <w:rPr>
            <w:color w:val="0563c1"/>
            <w:u w:val="single"/>
            <w:rtl w:val="0"/>
          </w:rPr>
          <w:t xml:space="preserve">spot@unt.edu</w:t>
        </w:r>
      </w:hyperlink>
      <w:r w:rsidDel="00000000" w:rsidR="00000000" w:rsidRPr="00000000">
        <w:rPr>
          <w:rtl w:val="0"/>
        </w:rPr>
        <w:t xml:space="preserve">.</w:t>
      </w:r>
    </w:p>
    <w:p w:rsidR="00000000" w:rsidDel="00000000" w:rsidP="00000000" w:rsidRDefault="00000000" w:rsidRPr="00000000" w14:paraId="000000FC">
      <w:pPr>
        <w:pStyle w:val="Heading3"/>
        <w:rPr>
          <w:b w:val="1"/>
          <w:color w:val="000000"/>
        </w:rPr>
      </w:pPr>
      <w:r w:rsidDel="00000000" w:rsidR="00000000" w:rsidRPr="00000000">
        <w:rPr>
          <w:b w:val="1"/>
          <w:color w:val="000000"/>
          <w:rtl w:val="0"/>
        </w:rPr>
        <w:t xml:space="preserve">Survivor Advocacy</w:t>
      </w:r>
    </w:p>
    <w:p w:rsidR="00000000" w:rsidDel="00000000" w:rsidP="00000000" w:rsidRDefault="00000000" w:rsidRPr="00000000" w14:paraId="000000FD">
      <w:pPr>
        <w:rPr/>
      </w:pPr>
      <w:r w:rsidDel="00000000" w:rsidR="00000000" w:rsidRPr="00000000">
        <w:rPr>
          <w:rtl w:val="0"/>
        </w:rPr>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0">
        <w:r w:rsidDel="00000000" w:rsidR="00000000" w:rsidRPr="00000000">
          <w:rPr>
            <w:color w:val="000000"/>
            <w:u w:val="single"/>
            <w:rtl w:val="0"/>
          </w:rPr>
          <w:t xml:space="preserve">SurvivorAdvocate@unt.edu</w:t>
        </w:r>
      </w:hyperlink>
      <w:r w:rsidDel="00000000" w:rsidR="00000000" w:rsidRPr="00000000">
        <w:rPr>
          <w:rtl w:val="0"/>
        </w:rPr>
        <w:t xml:space="preserve"> or by calling the Dean of Students Office at 940-5652648.</w:t>
      </w:r>
    </w:p>
    <w:p w:rsidR="00000000" w:rsidDel="00000000" w:rsidP="00000000" w:rsidRDefault="00000000" w:rsidRPr="00000000" w14:paraId="000000FE">
      <w:pPr>
        <w:pStyle w:val="Heading3"/>
        <w:rPr>
          <w:b w:val="1"/>
          <w:color w:val="000000"/>
        </w:rPr>
      </w:pPr>
      <w:r w:rsidDel="00000000" w:rsidR="00000000" w:rsidRPr="00000000">
        <w:rPr>
          <w:b w:val="1"/>
          <w:color w:val="000000"/>
          <w:rtl w:val="0"/>
        </w:rPr>
        <w:t xml:space="preserve">Student Verification</w:t>
      </w:r>
    </w:p>
    <w:p w:rsidR="00000000" w:rsidDel="00000000" w:rsidP="00000000" w:rsidRDefault="00000000" w:rsidRPr="00000000" w14:paraId="000000FF">
      <w:pPr>
        <w:rPr/>
      </w:pPr>
      <w:r w:rsidDel="00000000" w:rsidR="00000000" w:rsidRPr="00000000">
        <w:rPr>
          <w:rtl w:val="0"/>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rsidR="00000000" w:rsidDel="00000000" w:rsidP="00000000" w:rsidRDefault="00000000" w:rsidRPr="00000000" w14:paraId="00000100">
      <w:pPr>
        <w:rPr/>
      </w:pPr>
      <w:r w:rsidDel="00000000" w:rsidR="00000000" w:rsidRPr="00000000">
        <w:rPr>
          <w:rtl w:val="0"/>
        </w:rPr>
        <w:t xml:space="preserve">See </w:t>
      </w:r>
      <w:hyperlink r:id="rId31">
        <w:r w:rsidDel="00000000" w:rsidR="00000000" w:rsidRPr="00000000">
          <w:rPr>
            <w:color w:val="0563c1"/>
            <w:u w:val="single"/>
            <w:rtl w:val="0"/>
          </w:rPr>
          <w:t xml:space="preserve">UNT Policy 07-002 Student Identity Verification, Privacy, and Notification and Distance Education Courses</w:t>
        </w:r>
      </w:hyperlink>
      <w:r w:rsidDel="00000000" w:rsidR="00000000" w:rsidRPr="00000000">
        <w:rPr>
          <w:rtl w:val="0"/>
        </w:rPr>
        <w:t xml:space="preserve"> (https://policy.unt.edu/policy/07-002).</w:t>
      </w:r>
    </w:p>
    <w:p w:rsidR="00000000" w:rsidDel="00000000" w:rsidP="00000000" w:rsidRDefault="00000000" w:rsidRPr="00000000" w14:paraId="00000101">
      <w:pPr>
        <w:pStyle w:val="Heading3"/>
        <w:rPr>
          <w:b w:val="1"/>
          <w:color w:val="000000"/>
        </w:rPr>
      </w:pPr>
      <w:r w:rsidDel="00000000" w:rsidR="00000000" w:rsidRPr="00000000">
        <w:rPr>
          <w:b w:val="1"/>
          <w:color w:val="000000"/>
          <w:rtl w:val="0"/>
        </w:rPr>
        <w:t xml:space="preserve">Use of Student Work</w:t>
      </w:r>
    </w:p>
    <w:p w:rsidR="00000000" w:rsidDel="00000000" w:rsidP="00000000" w:rsidRDefault="00000000" w:rsidRPr="00000000" w14:paraId="00000102">
      <w:pPr>
        <w:rPr/>
      </w:pPr>
      <w:r w:rsidDel="00000000" w:rsidR="00000000" w:rsidRPr="00000000">
        <w:rPr>
          <w:rtl w:val="0"/>
        </w:rPr>
        <w:t xml:space="preserve">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rsidR="00000000" w:rsidDel="00000000" w:rsidP="00000000" w:rsidRDefault="00000000" w:rsidRPr="00000000" w14:paraId="00000103">
      <w:pPr>
        <w:numPr>
          <w:ilvl w:val="0"/>
          <w:numId w:val="21"/>
        </w:numPr>
        <w:spacing w:after="0" w:line="276" w:lineRule="auto"/>
        <w:ind w:left="720" w:hanging="360"/>
        <w:rPr/>
      </w:pPr>
      <w:r w:rsidDel="00000000" w:rsidR="00000000" w:rsidRPr="00000000">
        <w:rPr>
          <w:rtl w:val="0"/>
        </w:rPr>
        <w:t xml:space="preserve">The work is used only once.</w:t>
      </w:r>
    </w:p>
    <w:p w:rsidR="00000000" w:rsidDel="00000000" w:rsidP="00000000" w:rsidRDefault="00000000" w:rsidRPr="00000000" w14:paraId="00000104">
      <w:pPr>
        <w:numPr>
          <w:ilvl w:val="0"/>
          <w:numId w:val="21"/>
        </w:numPr>
        <w:spacing w:after="0" w:line="276" w:lineRule="auto"/>
        <w:ind w:left="720" w:hanging="360"/>
        <w:rPr/>
      </w:pPr>
      <w:r w:rsidDel="00000000" w:rsidR="00000000" w:rsidRPr="00000000">
        <w:rPr>
          <w:rtl w:val="0"/>
        </w:rPr>
        <w:t xml:space="preserve">The work is not used in its entirety.</w:t>
      </w:r>
    </w:p>
    <w:p w:rsidR="00000000" w:rsidDel="00000000" w:rsidP="00000000" w:rsidRDefault="00000000" w:rsidRPr="00000000" w14:paraId="00000105">
      <w:pPr>
        <w:numPr>
          <w:ilvl w:val="0"/>
          <w:numId w:val="21"/>
        </w:numPr>
        <w:spacing w:after="0" w:line="276" w:lineRule="auto"/>
        <w:ind w:left="720" w:hanging="360"/>
        <w:rPr/>
      </w:pPr>
      <w:r w:rsidDel="00000000" w:rsidR="00000000" w:rsidRPr="00000000">
        <w:rPr>
          <w:rtl w:val="0"/>
        </w:rPr>
        <w:t xml:space="preserve">Use of the work does not affect any potential profits from the work.</w:t>
      </w:r>
    </w:p>
    <w:p w:rsidR="00000000" w:rsidDel="00000000" w:rsidP="00000000" w:rsidRDefault="00000000" w:rsidRPr="00000000" w14:paraId="00000106">
      <w:pPr>
        <w:numPr>
          <w:ilvl w:val="0"/>
          <w:numId w:val="21"/>
        </w:numPr>
        <w:spacing w:after="0" w:line="276" w:lineRule="auto"/>
        <w:ind w:left="720" w:hanging="360"/>
        <w:rPr/>
      </w:pPr>
      <w:r w:rsidDel="00000000" w:rsidR="00000000" w:rsidRPr="00000000">
        <w:rPr>
          <w:rtl w:val="0"/>
        </w:rPr>
        <w:t xml:space="preserve">The student is not identified.</w:t>
      </w:r>
    </w:p>
    <w:p w:rsidR="00000000" w:rsidDel="00000000" w:rsidP="00000000" w:rsidRDefault="00000000" w:rsidRPr="00000000" w14:paraId="00000107">
      <w:pPr>
        <w:numPr>
          <w:ilvl w:val="0"/>
          <w:numId w:val="21"/>
        </w:numPr>
        <w:spacing w:after="0" w:line="276" w:lineRule="auto"/>
        <w:ind w:left="720" w:hanging="360"/>
        <w:rPr/>
      </w:pPr>
      <w:r w:rsidDel="00000000" w:rsidR="00000000" w:rsidRPr="00000000">
        <w:rPr>
          <w:rtl w:val="0"/>
        </w:rPr>
        <w:t xml:space="preserve">The work is identified as student work. </w:t>
      </w:r>
    </w:p>
    <w:p w:rsidR="00000000" w:rsidDel="00000000" w:rsidP="00000000" w:rsidRDefault="00000000" w:rsidRPr="00000000" w14:paraId="00000108">
      <w:pPr>
        <w:spacing w:after="0" w:lineRule="auto"/>
        <w:ind w:left="720" w:firstLine="0"/>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If the use of the work does not meet all of the above criteria, then the University office or department using the work must obtain the student’s written permission.</w:t>
      </w:r>
    </w:p>
    <w:p w:rsidR="00000000" w:rsidDel="00000000" w:rsidP="00000000" w:rsidRDefault="00000000" w:rsidRPr="00000000" w14:paraId="0000010A">
      <w:pPr>
        <w:rPr/>
      </w:pPr>
      <w:r w:rsidDel="00000000" w:rsidR="00000000" w:rsidRPr="00000000">
        <w:rPr>
          <w:rtl w:val="0"/>
        </w:rPr>
        <w:t xml:space="preserve">Download the UNT System Permission, Waiver and Release Form</w:t>
      </w:r>
    </w:p>
    <w:p w:rsidR="00000000" w:rsidDel="00000000" w:rsidP="00000000" w:rsidRDefault="00000000" w:rsidRPr="00000000" w14:paraId="0000010B">
      <w:pPr>
        <w:rPr>
          <w:b w:val="1"/>
        </w:rPr>
      </w:pPr>
      <w:r w:rsidDel="00000000" w:rsidR="00000000" w:rsidRPr="00000000">
        <w:rPr>
          <w:b w:val="1"/>
          <w:rtl w:val="0"/>
        </w:rPr>
        <w:t xml:space="preserve">Transmission and Recording of Student Images in Electronically-Delivered Courses</w:t>
      </w:r>
    </w:p>
    <w:p w:rsidR="00000000" w:rsidDel="00000000" w:rsidP="00000000" w:rsidRDefault="00000000" w:rsidRPr="00000000" w14:paraId="0000010C">
      <w:pPr>
        <w:numPr>
          <w:ilvl w:val="0"/>
          <w:numId w:val="22"/>
        </w:numPr>
        <w:spacing w:after="200" w:line="276" w:lineRule="auto"/>
        <w:ind w:left="720" w:hanging="360"/>
        <w:rPr/>
      </w:pPr>
      <w:r w:rsidDel="00000000" w:rsidR="00000000" w:rsidRPr="00000000">
        <w:rPr>
          <w:rtl w:val="0"/>
        </w:rPr>
        <w:t xml:space="preserve">No permission is needed from a student for his or her image or voice to be transmitted live via videoconference or streaming media, but all students should be informed when courses are to be conducted using either method of delivery. </w:t>
      </w:r>
    </w:p>
    <w:p w:rsidR="00000000" w:rsidDel="00000000" w:rsidP="00000000" w:rsidRDefault="00000000" w:rsidRPr="00000000" w14:paraId="0000010D">
      <w:pPr>
        <w:numPr>
          <w:ilvl w:val="0"/>
          <w:numId w:val="22"/>
        </w:numPr>
        <w:spacing w:after="200" w:line="276" w:lineRule="auto"/>
        <w:ind w:left="720" w:hanging="360"/>
        <w:rPr/>
      </w:pPr>
      <w:r w:rsidDel="00000000" w:rsidR="00000000" w:rsidRPr="00000000">
        <w:rPr>
          <w:rtl w:val="0"/>
        </w:rPr>
        <w:t xml:space="preserve">In the event an instructor records student presentations, he or she must obtain permission from the student using a signed release in order to use the recording for future classes in accordance with the Use of Student-Created Work guidelines above.</w:t>
      </w:r>
    </w:p>
    <w:p w:rsidR="00000000" w:rsidDel="00000000" w:rsidP="00000000" w:rsidRDefault="00000000" w:rsidRPr="00000000" w14:paraId="0000010E">
      <w:pPr>
        <w:numPr>
          <w:ilvl w:val="0"/>
          <w:numId w:val="22"/>
        </w:numPr>
        <w:spacing w:after="200" w:line="276" w:lineRule="auto"/>
        <w:ind w:left="720" w:hanging="360"/>
        <w:rPr/>
      </w:pPr>
      <w:r w:rsidDel="00000000" w:rsidR="00000000" w:rsidRPr="00000000">
        <w:rPr>
          <w:rtl w:val="0"/>
        </w:rPr>
        <w:t xml:space="preserve">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rsidR="00000000" w:rsidDel="00000000" w:rsidP="00000000" w:rsidRDefault="00000000" w:rsidRPr="00000000" w14:paraId="0000010F">
      <w:pPr>
        <w:ind w:left="720" w:firstLine="0"/>
        <w:rPr/>
      </w:pPr>
      <w:r w:rsidDel="00000000" w:rsidR="00000000" w:rsidRPr="00000000">
        <w:rPr>
          <w:rtl w:val="0"/>
        </w:rPr>
        <w:t xml:space="preserve">Example: This course employs lecture capture technology to record class sessions. Students may occasionally appear on video. The lecture recordings will be available to you for study purposes and may also be reused in future course offerings.</w:t>
      </w:r>
    </w:p>
    <w:p w:rsidR="00000000" w:rsidDel="00000000" w:rsidP="00000000" w:rsidRDefault="00000000" w:rsidRPr="00000000" w14:paraId="00000110">
      <w:pPr>
        <w:rPr/>
      </w:pPr>
      <w:r w:rsidDel="00000000" w:rsidR="00000000" w:rsidRPr="00000000">
        <w:rPr>
          <w:rtl w:val="0"/>
        </w:rPr>
        <w:t xml:space="preserve">No notification is needed if only audio and slide capture is used or if the video only records the instructor's image. However, the instructor is encouraged to let students know the recordings will be available to them for study purposes.</w:t>
      </w:r>
    </w:p>
    <w:p w:rsidR="00000000" w:rsidDel="00000000" w:rsidP="00000000" w:rsidRDefault="00000000" w:rsidRPr="00000000" w14:paraId="00000111">
      <w:pPr>
        <w:pStyle w:val="Heading2"/>
        <w:rPr>
          <w:b w:val="1"/>
          <w:color w:val="000000"/>
        </w:rPr>
      </w:pPr>
      <w:r w:rsidDel="00000000" w:rsidR="00000000" w:rsidRPr="00000000">
        <w:rPr>
          <w:b w:val="1"/>
          <w:color w:val="000000"/>
          <w:rtl w:val="0"/>
        </w:rPr>
        <w:t xml:space="preserve">Academic Support &amp; Student Services</w:t>
      </w:r>
    </w:p>
    <w:p w:rsidR="00000000" w:rsidDel="00000000" w:rsidP="00000000" w:rsidRDefault="00000000" w:rsidRPr="00000000" w14:paraId="00000112">
      <w:pPr>
        <w:pStyle w:val="Heading3"/>
        <w:rPr>
          <w:b w:val="1"/>
          <w:color w:val="000000"/>
        </w:rPr>
      </w:pPr>
      <w:r w:rsidDel="00000000" w:rsidR="00000000" w:rsidRPr="00000000">
        <w:rPr>
          <w:b w:val="1"/>
          <w:color w:val="000000"/>
          <w:rtl w:val="0"/>
        </w:rPr>
        <w:t xml:space="preserve">Student Support Services</w:t>
      </w:r>
    </w:p>
    <w:p w:rsidR="00000000" w:rsidDel="00000000" w:rsidP="00000000" w:rsidRDefault="00000000" w:rsidRPr="00000000" w14:paraId="00000113">
      <w:pPr>
        <w:pStyle w:val="Heading4"/>
        <w:rPr>
          <w:b w:val="1"/>
          <w:color w:val="000000"/>
        </w:rPr>
      </w:pPr>
      <w:r w:rsidDel="00000000" w:rsidR="00000000" w:rsidRPr="00000000">
        <w:rPr>
          <w:b w:val="1"/>
          <w:color w:val="000000"/>
          <w:rtl w:val="0"/>
        </w:rPr>
        <w:t xml:space="preserve">Mental Health</w:t>
      </w:r>
    </w:p>
    <w:p w:rsidR="00000000" w:rsidDel="00000000" w:rsidP="00000000" w:rsidRDefault="00000000" w:rsidRPr="00000000" w14:paraId="00000114">
      <w:pPr>
        <w:rPr/>
      </w:pPr>
      <w:r w:rsidDel="00000000" w:rsidR="00000000" w:rsidRPr="00000000">
        <w:rPr>
          <w:rtl w:val="0"/>
        </w:rPr>
        <w:t xml:space="preserve">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Student Health and Wellness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(https://studentaffairs.unt.edu/student-health-and-wellness-center)</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Counseling and Testing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(https://studentaffairs.unt.edu/counseling-and-testing-services)</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Care Team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(https://studentaffairs.unt.edu/care)</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Psychiatric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(https://studentaffairs.unt.edu/student-health-and-wellness-center/services/psychiatry)</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3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Individual Counseling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(https://studentaffairs.unt.edu/counseling-and-testing-services/services/individual-counseling)</w:t>
      </w:r>
    </w:p>
    <w:p w:rsidR="00000000" w:rsidDel="00000000" w:rsidP="00000000" w:rsidRDefault="00000000" w:rsidRPr="00000000" w14:paraId="0000011A">
      <w:pPr>
        <w:pStyle w:val="Heading4"/>
        <w:rPr>
          <w:b w:val="1"/>
          <w:color w:val="000000"/>
        </w:rPr>
      </w:pPr>
      <w:r w:rsidDel="00000000" w:rsidR="00000000" w:rsidRPr="00000000">
        <w:rPr>
          <w:b w:val="1"/>
          <w:color w:val="000000"/>
          <w:rtl w:val="0"/>
        </w:rPr>
        <w:t xml:space="preserve">Chosen Names</w:t>
      </w:r>
    </w:p>
    <w:p w:rsidR="00000000" w:rsidDel="00000000" w:rsidP="00000000" w:rsidRDefault="00000000" w:rsidRPr="00000000" w14:paraId="0000011B">
      <w:pPr>
        <w:rPr/>
      </w:pPr>
      <w:r w:rsidDel="00000000" w:rsidR="00000000" w:rsidRPr="00000000">
        <w:rPr>
          <w:rtl w:val="0"/>
        </w:rPr>
        <w:t xml:space="preserve">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rsidR="00000000" w:rsidDel="00000000" w:rsidP="00000000" w:rsidRDefault="00000000" w:rsidRPr="00000000" w14:paraId="0000011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Records</w:t>
        </w:r>
      </w:hyperlink>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ID Card</w:t>
        </w:r>
      </w:hyperlink>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Email Address</w:t>
        </w:r>
      </w:hyperlink>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Legal Name</w:t>
        </w:r>
      </w:hyperlink>
      <w:r w:rsidDel="00000000" w:rsidR="00000000" w:rsidRPr="00000000">
        <w:rPr>
          <w:rtl w:val="0"/>
        </w:rPr>
      </w:r>
    </w:p>
    <w:p w:rsidR="00000000" w:rsidDel="00000000" w:rsidP="00000000" w:rsidRDefault="00000000" w:rsidRPr="00000000" w14:paraId="00000120">
      <w:pPr>
        <w:rPr>
          <w:i w:val="1"/>
        </w:rPr>
      </w:pPr>
      <w:r w:rsidDel="00000000" w:rsidR="00000000" w:rsidRPr="00000000">
        <w:rPr>
          <w:i w:val="1"/>
          <w:rtl w:val="0"/>
        </w:rPr>
        <w:t xml:space="preserve">*UNT euIDs cannot be changed at this time. The collaborating offices are working on a process to make this option accessible to UNT community members.</w:t>
      </w:r>
    </w:p>
    <w:p w:rsidR="00000000" w:rsidDel="00000000" w:rsidP="00000000" w:rsidRDefault="00000000" w:rsidRPr="00000000" w14:paraId="00000121">
      <w:pPr>
        <w:pStyle w:val="Heading4"/>
        <w:rPr>
          <w:b w:val="1"/>
          <w:color w:val="000000"/>
        </w:rPr>
      </w:pPr>
      <w:r w:rsidDel="00000000" w:rsidR="00000000" w:rsidRPr="00000000">
        <w:rPr>
          <w:b w:val="1"/>
          <w:color w:val="000000"/>
          <w:rtl w:val="0"/>
        </w:rPr>
        <w:t xml:space="preserve">Pronouns</w:t>
      </w:r>
    </w:p>
    <w:p w:rsidR="00000000" w:rsidDel="00000000" w:rsidP="00000000" w:rsidRDefault="00000000" w:rsidRPr="00000000" w14:paraId="00000122">
      <w:pPr>
        <w:rPr/>
      </w:pPr>
      <w:r w:rsidDel="00000000" w:rsidR="00000000" w:rsidRPr="00000000">
        <w:rPr>
          <w:rtl w:val="0"/>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rsidR="00000000" w:rsidDel="00000000" w:rsidP="00000000" w:rsidRDefault="00000000" w:rsidRPr="00000000" w14:paraId="00000123">
      <w:pPr>
        <w:rPr/>
      </w:pPr>
      <w:r w:rsidDel="00000000" w:rsidR="00000000" w:rsidRPr="00000000">
        <w:rPr>
          <w:rtl w:val="0"/>
        </w:rPr>
        <w:t xml:space="preserve">You can </w:t>
      </w:r>
      <w:hyperlink r:id="rId41">
        <w:r w:rsidDel="00000000" w:rsidR="00000000" w:rsidRPr="00000000">
          <w:rPr>
            <w:color w:val="0563c1"/>
            <w:u w:val="single"/>
            <w:rtl w:val="0"/>
          </w:rPr>
          <w:t xml:space="preserve">add your pronouns to your Coursera account</w:t>
        </w:r>
      </w:hyperlink>
      <w:r w:rsidDel="00000000" w:rsidR="00000000" w:rsidRPr="00000000">
        <w:rPr>
          <w:rtl w:val="0"/>
        </w:rPr>
        <w:t xml:space="preserve"> so that they follow your name when posting to discussion boards, submitting assignments, etc.</w:t>
      </w:r>
    </w:p>
    <w:p w:rsidR="00000000" w:rsidDel="00000000" w:rsidP="00000000" w:rsidRDefault="00000000" w:rsidRPr="00000000" w14:paraId="00000124">
      <w:pPr>
        <w:rPr/>
      </w:pPr>
      <w:r w:rsidDel="00000000" w:rsidR="00000000" w:rsidRPr="00000000">
        <w:rPr>
          <w:rtl w:val="0"/>
        </w:rPr>
        <w:t xml:space="preserve">Below is a list of additional resources regarding pronouns and their usage:</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What are pronouns and why are they important?</w:t>
        </w:r>
      </w:hyperlink>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do I use pronouns?</w:t>
        </w:r>
      </w:hyperlink>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do I share my pronouns?</w:t>
        </w:r>
      </w:hyperlink>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do I ask for another person’s pronouns?</w:t>
        </w:r>
      </w:hyperlink>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4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do I correct myself or others when the wrong pronoun is used?</w:t>
        </w:r>
      </w:hyperlink>
      <w:r w:rsidDel="00000000" w:rsidR="00000000" w:rsidRPr="00000000">
        <w:rPr>
          <w:rtl w:val="0"/>
        </w:rPr>
      </w:r>
    </w:p>
    <w:p w:rsidR="00000000" w:rsidDel="00000000" w:rsidP="00000000" w:rsidRDefault="00000000" w:rsidRPr="00000000" w14:paraId="0000012A">
      <w:pPr>
        <w:pStyle w:val="Heading4"/>
        <w:rPr>
          <w:b w:val="1"/>
          <w:color w:val="000000"/>
        </w:rPr>
      </w:pPr>
      <w:r w:rsidDel="00000000" w:rsidR="00000000" w:rsidRPr="00000000">
        <w:rPr>
          <w:b w:val="1"/>
          <w:color w:val="000000"/>
          <w:rtl w:val="0"/>
        </w:rPr>
        <w:t xml:space="preserve">Additional Student Support Services</w:t>
      </w:r>
    </w:p>
    <w:p w:rsidR="00000000" w:rsidDel="00000000" w:rsidP="00000000" w:rsidRDefault="00000000" w:rsidRPr="00000000" w14:paraId="000001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Registrar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(https://registrar.unt.edu/registration)</w:t>
      </w:r>
    </w:p>
    <w:p w:rsidR="00000000" w:rsidDel="00000000" w:rsidP="00000000" w:rsidRDefault="00000000" w:rsidRPr="00000000" w14:paraId="000001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Financial Aid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(https://financialaid.unt.edu/)</w:t>
      </w:r>
    </w:p>
    <w:p w:rsidR="00000000" w:rsidDel="00000000" w:rsidP="00000000" w:rsidRDefault="00000000" w:rsidRPr="00000000" w14:paraId="000001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Student Legal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(https://studentaffairs.unt.edu/student-legal-services)</w:t>
      </w:r>
    </w:p>
    <w:p w:rsidR="00000000" w:rsidDel="00000000" w:rsidP="00000000" w:rsidRDefault="00000000" w:rsidRPr="00000000" w14:paraId="000001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Career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(https://studentaffairs.unt.edu/career-center)</w:t>
      </w:r>
    </w:p>
    <w:p w:rsidR="00000000" w:rsidDel="00000000" w:rsidP="00000000" w:rsidRDefault="00000000" w:rsidRPr="00000000" w14:paraId="000001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Multicultural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(https://edo.unt.edu/multicultural-center)</w:t>
      </w:r>
    </w:p>
    <w:p w:rsidR="00000000" w:rsidDel="00000000" w:rsidP="00000000" w:rsidRDefault="00000000" w:rsidRPr="00000000" w14:paraId="000001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Counseling and Testing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(https://studentaffairs.unt.edu/counseling-and-testing-services)</w:t>
      </w:r>
    </w:p>
    <w:p w:rsidR="00000000" w:rsidDel="00000000" w:rsidP="00000000" w:rsidRDefault="00000000" w:rsidRPr="00000000" w14:paraId="000001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Pride Alliance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(https://edo.unt.edu/pridealliance)</w:t>
      </w:r>
    </w:p>
    <w:p w:rsidR="00000000" w:rsidDel="00000000" w:rsidP="00000000" w:rsidRDefault="00000000" w:rsidRPr="00000000" w14:paraId="000001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5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Food Pantry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(https://deanofstudents.unt.edu/resources/food-pantry)</w:t>
      </w:r>
    </w:p>
    <w:p w:rsidR="00000000" w:rsidDel="00000000" w:rsidP="00000000" w:rsidRDefault="00000000" w:rsidRPr="00000000" w14:paraId="00000133">
      <w:pPr>
        <w:pStyle w:val="Heading3"/>
        <w:rPr>
          <w:b w:val="1"/>
          <w:color w:val="000000"/>
        </w:rPr>
      </w:pPr>
      <w:r w:rsidDel="00000000" w:rsidR="00000000" w:rsidRPr="00000000">
        <w:rPr>
          <w:b w:val="1"/>
          <w:color w:val="000000"/>
          <w:rtl w:val="0"/>
        </w:rPr>
        <w:t xml:space="preserve">Academic Support Services</w:t>
      </w:r>
    </w:p>
    <w:p w:rsidR="00000000" w:rsidDel="00000000" w:rsidP="00000000" w:rsidRDefault="00000000" w:rsidRPr="00000000" w14:paraId="0000013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Academic Resource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(https://clear.unt.edu/Coursera/student-resources)</w:t>
      </w:r>
    </w:p>
    <w:p w:rsidR="00000000" w:rsidDel="00000000" w:rsidP="00000000" w:rsidRDefault="00000000" w:rsidRPr="00000000" w14:paraId="000001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Academic Success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(https://success.unt.edu/asc)</w:t>
      </w:r>
    </w:p>
    <w:p w:rsidR="00000000" w:rsidDel="00000000" w:rsidP="00000000" w:rsidRDefault="00000000" w:rsidRPr="00000000" w14:paraId="0000013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5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UNT Libraries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(https://library.unt.edu/)</w:t>
      </w:r>
    </w:p>
    <w:p w:rsidR="00000000" w:rsidDel="00000000" w:rsidP="00000000" w:rsidRDefault="00000000" w:rsidRPr="00000000" w14:paraId="000001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5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Writing Lab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5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http://writingcenter.unt.edu/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8">
      <w:pPr>
        <w:pStyle w:val="Heading1"/>
        <w:jc w:val="center"/>
        <w:rPr/>
      </w:pPr>
      <w:r w:rsidDel="00000000" w:rsidR="00000000" w:rsidRPr="00000000">
        <w:rPr>
          <w:rtl w:val="0"/>
        </w:rPr>
        <w:t xml:space="preserve">Tentative Course Schedule</w:t>
      </w:r>
    </w:p>
    <w:p w:rsidR="00000000" w:rsidDel="00000000" w:rsidP="00000000" w:rsidRDefault="00000000" w:rsidRPr="00000000" w14:paraId="00000139">
      <w:pPr>
        <w:pStyle w:val="Heading2"/>
        <w:rPr>
          <w:color w:val="000000"/>
        </w:rPr>
      </w:pPr>
      <w:r w:rsidDel="00000000" w:rsidR="00000000" w:rsidRPr="00000000">
        <w:rPr>
          <w:color w:val="000000"/>
          <w:rtl w:val="0"/>
        </w:rPr>
        <w:t xml:space="preserve">Week 1 (8/22-8/28)</w:t>
      </w:r>
    </w:p>
    <w:p w:rsidR="00000000" w:rsidDel="00000000" w:rsidP="00000000" w:rsidRDefault="00000000" w:rsidRPr="00000000" w14:paraId="0000013A">
      <w:pPr>
        <w:pStyle w:val="Heading2"/>
        <w:spacing w:after="0" w:before="0" w:lineRule="auto"/>
        <w:rPr>
          <w:color w:val="000000"/>
        </w:rPr>
      </w:pPr>
      <w:r w:rsidDel="00000000" w:rsidR="00000000" w:rsidRPr="00000000">
        <w:rPr>
          <w:color w:val="000000"/>
          <w:rtl w:val="0"/>
        </w:rPr>
        <w:t xml:space="preserve">Complete Module 1 – (Matches Part I of Macionis – Sociology’s Basic Approach)</w:t>
      </w:r>
    </w:p>
    <w:p w:rsidR="00000000" w:rsidDel="00000000" w:rsidP="00000000" w:rsidRDefault="00000000" w:rsidRPr="00000000" w14:paraId="0000013B">
      <w:pPr>
        <w:pStyle w:val="Heading2"/>
        <w:spacing w:after="0" w:before="0" w:lineRule="auto"/>
        <w:rPr>
          <w:color w:val="000000"/>
        </w:rPr>
      </w:pPr>
      <w:r w:rsidDel="00000000" w:rsidR="00000000" w:rsidRPr="00000000">
        <w:rPr>
          <w:color w:val="000000"/>
          <w:rtl w:val="0"/>
        </w:rPr>
        <w:t xml:space="preserve">Chapter 1 Sociology: Studying Social Problems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13C">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13D">
            <w:pPr>
              <w:pStyle w:val="Heading2"/>
              <w:ind w:left="360" w:firstLine="0"/>
              <w:rPr>
                <w:b w:val="1"/>
                <w:color w:val="000000"/>
              </w:rPr>
            </w:pPr>
            <w:r w:rsidDel="00000000" w:rsidR="00000000" w:rsidRPr="00000000">
              <w:rPr>
                <w:rtl w:val="0"/>
              </w:rPr>
            </w:r>
          </w:p>
          <w:p w:rsidR="00000000" w:rsidDel="00000000" w:rsidP="00000000" w:rsidRDefault="00000000" w:rsidRPr="00000000" w14:paraId="0000013E">
            <w:pPr>
              <w:pStyle w:val="Heading2"/>
              <w:ind w:left="0" w:firstLine="0"/>
              <w:rPr>
                <w:b w:val="1"/>
                <w:color w:val="000000"/>
              </w:rPr>
            </w:pPr>
            <w:r w:rsidDel="00000000" w:rsidR="00000000" w:rsidRPr="00000000">
              <w:rPr>
                <w:b w:val="1"/>
                <w:color w:val="000000"/>
                <w:highlight w:val="yellow"/>
                <w:rtl w:val="0"/>
              </w:rPr>
              <w:t xml:space="preserve">To Do before Saturday, 9/3 at midnight (11:59 p.m.)</w:t>
            </w:r>
            <w:r w:rsidDel="00000000" w:rsidR="00000000" w:rsidRPr="00000000">
              <w:rPr>
                <w:rtl w:val="0"/>
              </w:rPr>
            </w:r>
          </w:p>
        </w:tc>
        <w:tc>
          <w:tcPr/>
          <w:p w:rsidR="00000000" w:rsidDel="00000000" w:rsidP="00000000" w:rsidRDefault="00000000" w:rsidRPr="00000000" w14:paraId="0000013F">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140">
            <w:pPr>
              <w:rPr>
                <w:color w:val="000000"/>
              </w:rPr>
            </w:pPr>
            <w:r w:rsidDel="00000000" w:rsidR="00000000" w:rsidRPr="00000000">
              <w:rPr>
                <w:rtl w:val="0"/>
              </w:rPr>
            </w:r>
          </w:p>
        </w:tc>
        <w:tc>
          <w:tcPr/>
          <w:p w:rsidR="00000000" w:rsidDel="00000000" w:rsidP="00000000" w:rsidRDefault="00000000" w:rsidRPr="00000000" w14:paraId="00000141">
            <w:pPr>
              <w:ind w:left="360" w:firstLine="0"/>
              <w:rPr>
                <w:color w:val="000000"/>
              </w:rPr>
            </w:pPr>
            <w:r w:rsidDel="00000000" w:rsidR="00000000" w:rsidRPr="00000000">
              <w:rPr>
                <w:color w:val="000000"/>
                <w:rtl w:val="0"/>
              </w:rPr>
              <w:t xml:space="preserve">Read Ch. 1 Sociology: Studying Social Problems</w:t>
            </w:r>
          </w:p>
        </w:tc>
        <w:tc>
          <w:tcPr/>
          <w:p w:rsidR="00000000" w:rsidDel="00000000" w:rsidP="00000000" w:rsidRDefault="00000000" w:rsidRPr="00000000" w14:paraId="00000142">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3">
            <w:pPr>
              <w:rPr>
                <w:color w:val="000000"/>
              </w:rPr>
            </w:pPr>
            <w:r w:rsidDel="00000000" w:rsidR="00000000" w:rsidRPr="00000000">
              <w:rPr>
                <w:rtl w:val="0"/>
              </w:rPr>
            </w:r>
          </w:p>
        </w:tc>
        <w:tc>
          <w:tcPr/>
          <w:p w:rsidR="00000000" w:rsidDel="00000000" w:rsidP="00000000" w:rsidRDefault="00000000" w:rsidRPr="00000000" w14:paraId="00000144">
            <w:pPr>
              <w:ind w:left="36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45">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6">
            <w:pPr>
              <w:rPr>
                <w:color w:val="000000"/>
              </w:rPr>
            </w:pPr>
            <w:r w:rsidDel="00000000" w:rsidR="00000000" w:rsidRPr="00000000">
              <w:rPr>
                <w:rtl w:val="0"/>
              </w:rPr>
            </w:r>
          </w:p>
        </w:tc>
        <w:tc>
          <w:tcPr/>
          <w:p w:rsidR="00000000" w:rsidDel="00000000" w:rsidP="00000000" w:rsidRDefault="00000000" w:rsidRPr="00000000" w14:paraId="00000147">
            <w:pPr>
              <w:ind w:left="36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48">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49">
            <w:pPr>
              <w:rPr>
                <w:color w:val="000000"/>
              </w:rPr>
            </w:pPr>
            <w:r w:rsidDel="00000000" w:rsidR="00000000" w:rsidRPr="00000000">
              <w:rPr>
                <w:rtl w:val="0"/>
              </w:rPr>
            </w:r>
          </w:p>
        </w:tc>
        <w:tc>
          <w:tcPr/>
          <w:p w:rsidR="00000000" w:rsidDel="00000000" w:rsidP="00000000" w:rsidRDefault="00000000" w:rsidRPr="00000000" w14:paraId="0000014A">
            <w:pPr>
              <w:ind w:left="0" w:firstLine="0"/>
              <w:rPr>
                <w:color w:val="000000"/>
              </w:rPr>
            </w:pPr>
            <w:r w:rsidDel="00000000" w:rsidR="00000000" w:rsidRPr="00000000">
              <w:rPr>
                <w:color w:val="000000"/>
                <w:rtl w:val="0"/>
              </w:rPr>
              <w:t xml:space="preserve">Discuss your political attitude and respond to at least one other student in the discussion for Ch. 1</w:t>
            </w:r>
          </w:p>
        </w:tc>
        <w:tc>
          <w:tcPr/>
          <w:p w:rsidR="00000000" w:rsidDel="00000000" w:rsidP="00000000" w:rsidRDefault="00000000" w:rsidRPr="00000000" w14:paraId="0000014B">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4C">
            <w:pPr>
              <w:rPr>
                <w:color w:val="000000"/>
              </w:rPr>
            </w:pPr>
            <w:r w:rsidDel="00000000" w:rsidR="00000000" w:rsidRPr="00000000">
              <w:rPr>
                <w:rtl w:val="0"/>
              </w:rPr>
            </w:r>
          </w:p>
        </w:tc>
        <w:tc>
          <w:tcPr/>
          <w:p w:rsidR="00000000" w:rsidDel="00000000" w:rsidP="00000000" w:rsidRDefault="00000000" w:rsidRPr="00000000" w14:paraId="0000014D">
            <w:pPr>
              <w:ind w:left="360" w:firstLine="0"/>
              <w:rPr>
                <w:color w:val="000000"/>
              </w:rPr>
            </w:pPr>
            <w:r w:rsidDel="00000000" w:rsidR="00000000" w:rsidRPr="00000000">
              <w:rPr>
                <w:color w:val="000000"/>
                <w:rtl w:val="0"/>
              </w:rPr>
              <w:t xml:space="preserve">Review Making the Grade at the end of Ch. 1</w:t>
            </w:r>
          </w:p>
        </w:tc>
        <w:tc>
          <w:tcPr/>
          <w:p w:rsidR="00000000" w:rsidDel="00000000" w:rsidP="00000000" w:rsidRDefault="00000000" w:rsidRPr="00000000" w14:paraId="0000014E">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F">
            <w:pPr>
              <w:rPr>
                <w:color w:val="000000"/>
              </w:rPr>
            </w:pPr>
            <w:r w:rsidDel="00000000" w:rsidR="00000000" w:rsidRPr="00000000">
              <w:rPr>
                <w:rtl w:val="0"/>
              </w:rPr>
            </w:r>
          </w:p>
        </w:tc>
        <w:tc>
          <w:tcPr/>
          <w:p w:rsidR="00000000" w:rsidDel="00000000" w:rsidP="00000000" w:rsidRDefault="00000000" w:rsidRPr="00000000" w14:paraId="00000150">
            <w:pPr>
              <w:ind w:left="36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151">
            <w:pPr>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152">
      <w:pPr>
        <w:rPr>
          <w:color w:val="000000"/>
        </w:rPr>
      </w:pPr>
      <w:r w:rsidDel="00000000" w:rsidR="00000000" w:rsidRPr="00000000">
        <w:rPr>
          <w:rtl w:val="0"/>
        </w:rPr>
      </w:r>
    </w:p>
    <w:p w:rsidR="00000000" w:rsidDel="00000000" w:rsidP="00000000" w:rsidRDefault="00000000" w:rsidRPr="00000000" w14:paraId="00000153">
      <w:pPr>
        <w:pStyle w:val="Heading2"/>
        <w:rPr>
          <w:color w:val="000000"/>
        </w:rPr>
      </w:pPr>
      <w:r w:rsidDel="00000000" w:rsidR="00000000" w:rsidRPr="00000000">
        <w:rPr>
          <w:color w:val="000000"/>
          <w:rtl w:val="0"/>
        </w:rPr>
        <w:t xml:space="preserve">Week 2 (8/29-9/4)</w:t>
      </w:r>
    </w:p>
    <w:p w:rsidR="00000000" w:rsidDel="00000000" w:rsidP="00000000" w:rsidRDefault="00000000" w:rsidRPr="00000000" w14:paraId="00000154">
      <w:pPr>
        <w:pStyle w:val="Heading2"/>
        <w:spacing w:after="0" w:before="0" w:lineRule="auto"/>
        <w:rPr>
          <w:color w:val="000000"/>
        </w:rPr>
      </w:pPr>
      <w:r w:rsidDel="00000000" w:rsidR="00000000" w:rsidRPr="00000000">
        <w:rPr>
          <w:color w:val="000000"/>
          <w:rtl w:val="0"/>
        </w:rPr>
        <w:t xml:space="preserve">Complete Module 2 – (Matches Part II of Macionis – Problems of Social Inequality)</w:t>
      </w:r>
    </w:p>
    <w:p w:rsidR="00000000" w:rsidDel="00000000" w:rsidP="00000000" w:rsidRDefault="00000000" w:rsidRPr="00000000" w14:paraId="00000155">
      <w:pPr>
        <w:pStyle w:val="Heading2"/>
        <w:spacing w:after="0" w:before="0" w:lineRule="auto"/>
        <w:rPr>
          <w:color w:val="000000"/>
        </w:rPr>
      </w:pPr>
      <w:r w:rsidDel="00000000" w:rsidR="00000000" w:rsidRPr="00000000">
        <w:rPr>
          <w:color w:val="000000"/>
          <w:rtl w:val="0"/>
        </w:rPr>
        <w:t xml:space="preserve">Chapter 2 Economic Inequality</w:t>
      </w:r>
    </w:p>
    <w:p w:rsidR="00000000" w:rsidDel="00000000" w:rsidP="00000000" w:rsidRDefault="00000000" w:rsidRPr="00000000" w14:paraId="00000156">
      <w:pPr>
        <w:pStyle w:val="Heading2"/>
        <w:spacing w:after="0" w:before="0" w:lineRule="auto"/>
        <w:rPr>
          <w:color w:val="000000"/>
        </w:rPr>
      </w:pPr>
      <w:r w:rsidDel="00000000" w:rsidR="00000000" w:rsidRPr="00000000">
        <w:rPr>
          <w:color w:val="000000"/>
          <w:rtl w:val="0"/>
        </w:rPr>
        <w:t xml:space="preserve">Chapter 3 Racial and Ethnic Inequality</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157">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158">
            <w:pPr>
              <w:pStyle w:val="Heading2"/>
              <w:ind w:left="0" w:firstLine="0"/>
              <w:rPr>
                <w:b w:val="1"/>
                <w:color w:val="000000"/>
              </w:rPr>
            </w:pPr>
            <w:r w:rsidDel="00000000" w:rsidR="00000000" w:rsidRPr="00000000">
              <w:rPr>
                <w:rtl w:val="0"/>
              </w:rPr>
            </w:r>
          </w:p>
          <w:p w:rsidR="00000000" w:rsidDel="00000000" w:rsidP="00000000" w:rsidRDefault="00000000" w:rsidRPr="00000000" w14:paraId="00000159">
            <w:pPr>
              <w:pStyle w:val="Heading2"/>
              <w:ind w:left="0" w:firstLine="0"/>
              <w:rPr>
                <w:b w:val="1"/>
                <w:color w:val="000000"/>
              </w:rPr>
            </w:pPr>
            <w:r w:rsidDel="00000000" w:rsidR="00000000" w:rsidRPr="00000000">
              <w:rPr>
                <w:b w:val="1"/>
                <w:color w:val="000000"/>
                <w:highlight w:val="yellow"/>
                <w:rtl w:val="0"/>
              </w:rPr>
              <w:t xml:space="preserve">To Do before Saturday, 9/10 at midnight (11:59 p.m.)</w:t>
            </w:r>
            <w:r w:rsidDel="00000000" w:rsidR="00000000" w:rsidRPr="00000000">
              <w:rPr>
                <w:b w:val="1"/>
                <w:color w:val="000000"/>
                <w:rtl w:val="0"/>
              </w:rPr>
              <w:t xml:space="preserve"> </w:t>
            </w:r>
          </w:p>
        </w:tc>
        <w:tc>
          <w:tcPr/>
          <w:p w:rsidR="00000000" w:rsidDel="00000000" w:rsidP="00000000" w:rsidRDefault="00000000" w:rsidRPr="00000000" w14:paraId="0000015A">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15B">
            <w:pPr>
              <w:rPr>
                <w:color w:val="000000"/>
              </w:rPr>
            </w:pPr>
            <w:r w:rsidDel="00000000" w:rsidR="00000000" w:rsidRPr="00000000">
              <w:rPr>
                <w:rtl w:val="0"/>
              </w:rPr>
            </w:r>
          </w:p>
        </w:tc>
        <w:tc>
          <w:tcPr/>
          <w:p w:rsidR="00000000" w:rsidDel="00000000" w:rsidP="00000000" w:rsidRDefault="00000000" w:rsidRPr="00000000" w14:paraId="0000015C">
            <w:pPr>
              <w:ind w:left="0" w:firstLine="0"/>
              <w:rPr>
                <w:color w:val="000000"/>
              </w:rPr>
            </w:pPr>
            <w:r w:rsidDel="00000000" w:rsidR="00000000" w:rsidRPr="00000000">
              <w:rPr>
                <w:color w:val="000000"/>
                <w:rtl w:val="0"/>
              </w:rPr>
              <w:t xml:space="preserve">Read Ch. 2 Economic Inequality</w:t>
            </w:r>
          </w:p>
        </w:tc>
        <w:tc>
          <w:tcPr/>
          <w:p w:rsidR="00000000" w:rsidDel="00000000" w:rsidP="00000000" w:rsidRDefault="00000000" w:rsidRPr="00000000" w14:paraId="0000015D">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5E">
            <w:pPr>
              <w:rPr>
                <w:color w:val="000000"/>
              </w:rPr>
            </w:pPr>
            <w:r w:rsidDel="00000000" w:rsidR="00000000" w:rsidRPr="00000000">
              <w:rPr>
                <w:rtl w:val="0"/>
              </w:rPr>
            </w:r>
          </w:p>
        </w:tc>
        <w:tc>
          <w:tcPr/>
          <w:p w:rsidR="00000000" w:rsidDel="00000000" w:rsidP="00000000" w:rsidRDefault="00000000" w:rsidRPr="00000000" w14:paraId="0000015F">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60">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1">
            <w:pPr>
              <w:rPr>
                <w:color w:val="000000"/>
              </w:rPr>
            </w:pPr>
            <w:r w:rsidDel="00000000" w:rsidR="00000000" w:rsidRPr="00000000">
              <w:rPr>
                <w:rtl w:val="0"/>
              </w:rPr>
            </w:r>
          </w:p>
        </w:tc>
        <w:tc>
          <w:tcPr/>
          <w:p w:rsidR="00000000" w:rsidDel="00000000" w:rsidP="00000000" w:rsidRDefault="00000000" w:rsidRPr="00000000" w14:paraId="00000162">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63">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64">
            <w:pPr>
              <w:rPr>
                <w:color w:val="000000"/>
              </w:rPr>
            </w:pPr>
            <w:r w:rsidDel="00000000" w:rsidR="00000000" w:rsidRPr="00000000">
              <w:rPr>
                <w:rtl w:val="0"/>
              </w:rPr>
            </w:r>
          </w:p>
        </w:tc>
        <w:tc>
          <w:tcPr/>
          <w:p w:rsidR="00000000" w:rsidDel="00000000" w:rsidP="00000000" w:rsidRDefault="00000000" w:rsidRPr="00000000" w14:paraId="00000165">
            <w:pPr>
              <w:ind w:left="0" w:firstLine="0"/>
              <w:rPr>
                <w:color w:val="000000"/>
              </w:rPr>
            </w:pPr>
            <w:r w:rsidDel="00000000" w:rsidR="00000000" w:rsidRPr="00000000">
              <w:rPr>
                <w:color w:val="000000"/>
                <w:rtl w:val="0"/>
              </w:rPr>
              <w:t xml:space="preserve">Discuss your political attitude and respond to at least one other student in the discussion for Ch. 2</w:t>
            </w:r>
          </w:p>
        </w:tc>
        <w:tc>
          <w:tcPr/>
          <w:p w:rsidR="00000000" w:rsidDel="00000000" w:rsidP="00000000" w:rsidRDefault="00000000" w:rsidRPr="00000000" w14:paraId="00000166">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67">
            <w:pPr>
              <w:rPr>
                <w:color w:val="000000"/>
              </w:rPr>
            </w:pPr>
            <w:r w:rsidDel="00000000" w:rsidR="00000000" w:rsidRPr="00000000">
              <w:rPr>
                <w:rtl w:val="0"/>
              </w:rPr>
            </w:r>
          </w:p>
        </w:tc>
        <w:tc>
          <w:tcPr/>
          <w:p w:rsidR="00000000" w:rsidDel="00000000" w:rsidP="00000000" w:rsidRDefault="00000000" w:rsidRPr="00000000" w14:paraId="00000168">
            <w:pPr>
              <w:ind w:left="0" w:firstLine="0"/>
              <w:rPr>
                <w:color w:val="000000"/>
              </w:rPr>
            </w:pPr>
            <w:r w:rsidDel="00000000" w:rsidR="00000000" w:rsidRPr="00000000">
              <w:rPr>
                <w:color w:val="000000"/>
                <w:rtl w:val="0"/>
              </w:rPr>
              <w:t xml:space="preserve">Review Making the Grade at the end of Ch. 2</w:t>
            </w:r>
          </w:p>
        </w:tc>
        <w:tc>
          <w:tcPr/>
          <w:p w:rsidR="00000000" w:rsidDel="00000000" w:rsidP="00000000" w:rsidRDefault="00000000" w:rsidRPr="00000000" w14:paraId="00000169">
            <w:pPr>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16A">
            <w:pPr>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16B">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16C">
            <w:pPr>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16D">
            <w:pPr>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16E">
            <w:pPr>
              <w:ind w:left="0" w:firstLine="0"/>
              <w:rPr>
                <w:color w:val="000000"/>
              </w:rPr>
            </w:pPr>
            <w:r w:rsidDel="00000000" w:rsidR="00000000" w:rsidRPr="00000000">
              <w:rPr>
                <w:color w:val="000000"/>
                <w:rtl w:val="0"/>
              </w:rPr>
              <w:t xml:space="preserve">Read Ch. 3 Racial and Ethnic Inequality</w:t>
            </w:r>
          </w:p>
        </w:tc>
        <w:tc>
          <w:tcPr>
            <w:tcBorders>
              <w:top w:color="000000" w:space="0" w:sz="48" w:val="single"/>
            </w:tcBorders>
          </w:tcPr>
          <w:p w:rsidR="00000000" w:rsidDel="00000000" w:rsidP="00000000" w:rsidRDefault="00000000" w:rsidRPr="00000000" w14:paraId="0000016F">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0">
            <w:pPr>
              <w:rPr>
                <w:color w:val="000000"/>
              </w:rPr>
            </w:pPr>
            <w:r w:rsidDel="00000000" w:rsidR="00000000" w:rsidRPr="00000000">
              <w:rPr>
                <w:rtl w:val="0"/>
              </w:rPr>
            </w:r>
          </w:p>
        </w:tc>
        <w:tc>
          <w:tcPr/>
          <w:p w:rsidR="00000000" w:rsidDel="00000000" w:rsidP="00000000" w:rsidRDefault="00000000" w:rsidRPr="00000000" w14:paraId="00000171">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72">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3">
            <w:pPr>
              <w:rPr>
                <w:color w:val="000000"/>
              </w:rPr>
            </w:pPr>
            <w:r w:rsidDel="00000000" w:rsidR="00000000" w:rsidRPr="00000000">
              <w:rPr>
                <w:rtl w:val="0"/>
              </w:rPr>
            </w:r>
          </w:p>
        </w:tc>
        <w:tc>
          <w:tcPr/>
          <w:p w:rsidR="00000000" w:rsidDel="00000000" w:rsidP="00000000" w:rsidRDefault="00000000" w:rsidRPr="00000000" w14:paraId="00000174">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75">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76">
            <w:pPr>
              <w:rPr>
                <w:color w:val="000000"/>
              </w:rPr>
            </w:pPr>
            <w:r w:rsidDel="00000000" w:rsidR="00000000" w:rsidRPr="00000000">
              <w:rPr>
                <w:rtl w:val="0"/>
              </w:rPr>
            </w:r>
          </w:p>
        </w:tc>
        <w:tc>
          <w:tcPr/>
          <w:p w:rsidR="00000000" w:rsidDel="00000000" w:rsidP="00000000" w:rsidRDefault="00000000" w:rsidRPr="00000000" w14:paraId="00000177">
            <w:pPr>
              <w:ind w:left="0" w:firstLine="0"/>
              <w:rPr>
                <w:color w:val="000000"/>
              </w:rPr>
            </w:pPr>
            <w:r w:rsidDel="00000000" w:rsidR="00000000" w:rsidRPr="00000000">
              <w:rPr>
                <w:color w:val="000000"/>
                <w:rtl w:val="0"/>
              </w:rPr>
              <w:t xml:space="preserve">Discuss your political attitude and respond to at least one other student in the discussion for Ch. 3</w:t>
            </w:r>
          </w:p>
        </w:tc>
        <w:tc>
          <w:tcPr/>
          <w:p w:rsidR="00000000" w:rsidDel="00000000" w:rsidP="00000000" w:rsidRDefault="00000000" w:rsidRPr="00000000" w14:paraId="00000178">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79">
            <w:pPr>
              <w:rPr>
                <w:color w:val="000000"/>
              </w:rPr>
            </w:pPr>
            <w:r w:rsidDel="00000000" w:rsidR="00000000" w:rsidRPr="00000000">
              <w:rPr>
                <w:rtl w:val="0"/>
              </w:rPr>
            </w:r>
          </w:p>
        </w:tc>
        <w:tc>
          <w:tcPr/>
          <w:p w:rsidR="00000000" w:rsidDel="00000000" w:rsidP="00000000" w:rsidRDefault="00000000" w:rsidRPr="00000000" w14:paraId="0000017A">
            <w:pPr>
              <w:ind w:left="0" w:firstLine="0"/>
              <w:rPr>
                <w:color w:val="000000"/>
              </w:rPr>
            </w:pPr>
            <w:r w:rsidDel="00000000" w:rsidR="00000000" w:rsidRPr="00000000">
              <w:rPr>
                <w:color w:val="000000"/>
                <w:rtl w:val="0"/>
              </w:rPr>
              <w:t xml:space="preserve">Review Making the Grade at the end of Ch. 3</w:t>
            </w:r>
          </w:p>
        </w:tc>
        <w:tc>
          <w:tcPr/>
          <w:p w:rsidR="00000000" w:rsidDel="00000000" w:rsidP="00000000" w:rsidRDefault="00000000" w:rsidRPr="00000000" w14:paraId="0000017B">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C">
            <w:pPr>
              <w:rPr>
                <w:color w:val="000000"/>
              </w:rPr>
            </w:pPr>
            <w:r w:rsidDel="00000000" w:rsidR="00000000" w:rsidRPr="00000000">
              <w:rPr>
                <w:rtl w:val="0"/>
              </w:rPr>
            </w:r>
          </w:p>
        </w:tc>
        <w:tc>
          <w:tcPr/>
          <w:p w:rsidR="00000000" w:rsidDel="00000000" w:rsidP="00000000" w:rsidRDefault="00000000" w:rsidRPr="00000000" w14:paraId="0000017D">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17E">
            <w:pPr>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17F">
      <w:pPr>
        <w:rPr>
          <w:color w:val="000000"/>
        </w:rPr>
      </w:pPr>
      <w:r w:rsidDel="00000000" w:rsidR="00000000" w:rsidRPr="00000000">
        <w:rPr>
          <w:rtl w:val="0"/>
        </w:rPr>
      </w:r>
    </w:p>
    <w:p w:rsidR="00000000" w:rsidDel="00000000" w:rsidP="00000000" w:rsidRDefault="00000000" w:rsidRPr="00000000" w14:paraId="00000180">
      <w:pPr>
        <w:pStyle w:val="Heading2"/>
        <w:rPr>
          <w:color w:val="000000"/>
        </w:rPr>
      </w:pPr>
      <w:r w:rsidDel="00000000" w:rsidR="00000000" w:rsidRPr="00000000">
        <w:rPr>
          <w:color w:val="000000"/>
          <w:rtl w:val="0"/>
        </w:rPr>
        <w:t xml:space="preserve">Week 3 (9/5-9/11)</w:t>
      </w:r>
    </w:p>
    <w:p w:rsidR="00000000" w:rsidDel="00000000" w:rsidP="00000000" w:rsidRDefault="00000000" w:rsidRPr="00000000" w14:paraId="00000181">
      <w:pPr>
        <w:pStyle w:val="Heading2"/>
        <w:spacing w:after="0" w:before="0" w:lineRule="auto"/>
        <w:rPr>
          <w:color w:val="000000"/>
        </w:rPr>
      </w:pPr>
      <w:r w:rsidDel="00000000" w:rsidR="00000000" w:rsidRPr="00000000">
        <w:rPr>
          <w:color w:val="000000"/>
          <w:rtl w:val="0"/>
        </w:rPr>
        <w:t xml:space="preserve">Complete Module 3 – (Matches Part II of Macionis – Problems of Social Inequality)</w:t>
      </w:r>
    </w:p>
    <w:p w:rsidR="00000000" w:rsidDel="00000000" w:rsidP="00000000" w:rsidRDefault="00000000" w:rsidRPr="00000000" w14:paraId="00000182">
      <w:pPr>
        <w:pStyle w:val="Heading2"/>
        <w:spacing w:after="0" w:before="0" w:lineRule="auto"/>
        <w:rPr>
          <w:color w:val="000000"/>
        </w:rPr>
      </w:pPr>
      <w:r w:rsidDel="00000000" w:rsidR="00000000" w:rsidRPr="00000000">
        <w:rPr>
          <w:color w:val="000000"/>
          <w:rtl w:val="0"/>
        </w:rPr>
        <w:t xml:space="preserve">Chapter 4 Gender Inequality</w:t>
      </w:r>
    </w:p>
    <w:p w:rsidR="00000000" w:rsidDel="00000000" w:rsidP="00000000" w:rsidRDefault="00000000" w:rsidRPr="00000000" w14:paraId="00000183">
      <w:pPr>
        <w:pStyle w:val="Heading2"/>
        <w:spacing w:after="0" w:before="0" w:lineRule="auto"/>
        <w:rPr>
          <w:color w:val="000000"/>
        </w:rPr>
      </w:pPr>
      <w:r w:rsidDel="00000000" w:rsidR="00000000" w:rsidRPr="00000000">
        <w:rPr>
          <w:color w:val="000000"/>
          <w:rtl w:val="0"/>
        </w:rPr>
        <w:t xml:space="preserve">Chapter 5 Sexuality and Inequality</w:t>
      </w:r>
    </w:p>
    <w:p w:rsidR="00000000" w:rsidDel="00000000" w:rsidP="00000000" w:rsidRDefault="00000000" w:rsidRPr="00000000" w14:paraId="00000184">
      <w:pPr>
        <w:pStyle w:val="Heading2"/>
        <w:spacing w:after="0" w:before="0" w:lineRule="auto"/>
        <w:rPr>
          <w:color w:val="000000"/>
        </w:rPr>
      </w:pPr>
      <w:r w:rsidDel="00000000" w:rsidR="00000000" w:rsidRPr="00000000">
        <w:rPr>
          <w:color w:val="000000"/>
          <w:rtl w:val="0"/>
        </w:rPr>
        <w:t xml:space="preserve">Chapter 6 Aging and Inequality</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185">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186">
            <w:pPr>
              <w:pStyle w:val="Heading2"/>
              <w:ind w:left="0" w:firstLine="0"/>
              <w:rPr>
                <w:b w:val="1"/>
                <w:color w:val="000000"/>
              </w:rPr>
            </w:pPr>
            <w:r w:rsidDel="00000000" w:rsidR="00000000" w:rsidRPr="00000000">
              <w:rPr>
                <w:rtl w:val="0"/>
              </w:rPr>
            </w:r>
          </w:p>
          <w:p w:rsidR="00000000" w:rsidDel="00000000" w:rsidP="00000000" w:rsidRDefault="00000000" w:rsidRPr="00000000" w14:paraId="00000187">
            <w:pPr>
              <w:pStyle w:val="Heading2"/>
              <w:ind w:left="0" w:firstLine="0"/>
              <w:rPr>
                <w:b w:val="1"/>
                <w:color w:val="000000"/>
              </w:rPr>
            </w:pPr>
            <w:r w:rsidDel="00000000" w:rsidR="00000000" w:rsidRPr="00000000">
              <w:rPr>
                <w:b w:val="1"/>
                <w:color w:val="000000"/>
                <w:highlight w:val="yellow"/>
                <w:rtl w:val="0"/>
              </w:rPr>
              <w:t xml:space="preserve">To Do before Saturday, 9/17 at midnight (11:59 p.m.)</w:t>
            </w:r>
            <w:r w:rsidDel="00000000" w:rsidR="00000000" w:rsidRPr="00000000">
              <w:rPr>
                <w:rtl w:val="0"/>
              </w:rPr>
            </w:r>
          </w:p>
        </w:tc>
        <w:tc>
          <w:tcPr/>
          <w:p w:rsidR="00000000" w:rsidDel="00000000" w:rsidP="00000000" w:rsidRDefault="00000000" w:rsidRPr="00000000" w14:paraId="00000188">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189">
            <w:pPr>
              <w:ind w:left="360" w:firstLine="0"/>
              <w:rPr>
                <w:color w:val="000000"/>
              </w:rPr>
            </w:pPr>
            <w:r w:rsidDel="00000000" w:rsidR="00000000" w:rsidRPr="00000000">
              <w:rPr>
                <w:rtl w:val="0"/>
              </w:rPr>
            </w:r>
          </w:p>
        </w:tc>
        <w:tc>
          <w:tcPr/>
          <w:p w:rsidR="00000000" w:rsidDel="00000000" w:rsidP="00000000" w:rsidRDefault="00000000" w:rsidRPr="00000000" w14:paraId="0000018A">
            <w:pPr>
              <w:ind w:left="0" w:firstLine="0"/>
              <w:rPr>
                <w:color w:val="000000"/>
              </w:rPr>
            </w:pPr>
            <w:r w:rsidDel="00000000" w:rsidR="00000000" w:rsidRPr="00000000">
              <w:rPr>
                <w:color w:val="000000"/>
                <w:rtl w:val="0"/>
              </w:rPr>
              <w:t xml:space="preserve">Read Ch. 4 Gender Inequality</w:t>
            </w:r>
          </w:p>
        </w:tc>
        <w:tc>
          <w:tcPr/>
          <w:p w:rsidR="00000000" w:rsidDel="00000000" w:rsidP="00000000" w:rsidRDefault="00000000" w:rsidRPr="00000000" w14:paraId="0000018B">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C">
            <w:pPr>
              <w:ind w:left="360" w:firstLine="0"/>
              <w:rPr>
                <w:color w:val="000000"/>
              </w:rPr>
            </w:pPr>
            <w:r w:rsidDel="00000000" w:rsidR="00000000" w:rsidRPr="00000000">
              <w:rPr>
                <w:rtl w:val="0"/>
              </w:rPr>
            </w:r>
          </w:p>
        </w:tc>
        <w:tc>
          <w:tcPr/>
          <w:p w:rsidR="00000000" w:rsidDel="00000000" w:rsidP="00000000" w:rsidRDefault="00000000" w:rsidRPr="00000000" w14:paraId="0000018D">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8E">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F">
            <w:pPr>
              <w:ind w:left="360" w:firstLine="0"/>
              <w:rPr>
                <w:color w:val="000000"/>
              </w:rPr>
            </w:pPr>
            <w:r w:rsidDel="00000000" w:rsidR="00000000" w:rsidRPr="00000000">
              <w:rPr>
                <w:rtl w:val="0"/>
              </w:rPr>
            </w:r>
          </w:p>
        </w:tc>
        <w:tc>
          <w:tcPr/>
          <w:p w:rsidR="00000000" w:rsidDel="00000000" w:rsidP="00000000" w:rsidRDefault="00000000" w:rsidRPr="00000000" w14:paraId="00000190">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91">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92">
            <w:pPr>
              <w:ind w:left="360" w:firstLine="0"/>
              <w:rPr>
                <w:color w:val="000000"/>
              </w:rPr>
            </w:pPr>
            <w:r w:rsidDel="00000000" w:rsidR="00000000" w:rsidRPr="00000000">
              <w:rPr>
                <w:rtl w:val="0"/>
              </w:rPr>
            </w:r>
          </w:p>
        </w:tc>
        <w:tc>
          <w:tcPr/>
          <w:p w:rsidR="00000000" w:rsidDel="00000000" w:rsidP="00000000" w:rsidRDefault="00000000" w:rsidRPr="00000000" w14:paraId="00000193">
            <w:pPr>
              <w:ind w:left="0" w:firstLine="0"/>
              <w:rPr>
                <w:color w:val="000000"/>
              </w:rPr>
            </w:pPr>
            <w:r w:rsidDel="00000000" w:rsidR="00000000" w:rsidRPr="00000000">
              <w:rPr>
                <w:color w:val="000000"/>
                <w:rtl w:val="0"/>
              </w:rPr>
              <w:t xml:space="preserve">Discuss your political attitude and respond to at least one other student in the discussion for Ch. 4</w:t>
            </w:r>
          </w:p>
        </w:tc>
        <w:tc>
          <w:tcPr/>
          <w:p w:rsidR="00000000" w:rsidDel="00000000" w:rsidP="00000000" w:rsidRDefault="00000000" w:rsidRPr="00000000" w14:paraId="00000194">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95">
            <w:pPr>
              <w:ind w:left="360" w:firstLine="0"/>
              <w:rPr>
                <w:color w:val="000000"/>
              </w:rPr>
            </w:pPr>
            <w:r w:rsidDel="00000000" w:rsidR="00000000" w:rsidRPr="00000000">
              <w:rPr>
                <w:rtl w:val="0"/>
              </w:rPr>
            </w:r>
          </w:p>
        </w:tc>
        <w:tc>
          <w:tcPr/>
          <w:p w:rsidR="00000000" w:rsidDel="00000000" w:rsidP="00000000" w:rsidRDefault="00000000" w:rsidRPr="00000000" w14:paraId="00000196">
            <w:pPr>
              <w:ind w:left="0" w:firstLine="0"/>
              <w:rPr>
                <w:color w:val="000000"/>
              </w:rPr>
            </w:pPr>
            <w:r w:rsidDel="00000000" w:rsidR="00000000" w:rsidRPr="00000000">
              <w:rPr>
                <w:color w:val="000000"/>
                <w:rtl w:val="0"/>
              </w:rPr>
              <w:t xml:space="preserve">Review Making the Grade at the end of Ch. 4</w:t>
            </w:r>
          </w:p>
        </w:tc>
        <w:tc>
          <w:tcPr/>
          <w:p w:rsidR="00000000" w:rsidDel="00000000" w:rsidP="00000000" w:rsidRDefault="00000000" w:rsidRPr="00000000" w14:paraId="00000197">
            <w:pPr>
              <w:ind w:left="360" w:firstLine="0"/>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198">
            <w:pPr>
              <w:ind w:left="360" w:firstLine="0"/>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199">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19A">
            <w:pPr>
              <w:ind w:left="360" w:firstLine="0"/>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19B">
            <w:pPr>
              <w:ind w:left="360" w:firstLine="0"/>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19C">
            <w:pPr>
              <w:ind w:left="0" w:firstLine="0"/>
              <w:rPr>
                <w:color w:val="000000"/>
              </w:rPr>
            </w:pPr>
            <w:r w:rsidDel="00000000" w:rsidR="00000000" w:rsidRPr="00000000">
              <w:rPr>
                <w:color w:val="000000"/>
                <w:rtl w:val="0"/>
              </w:rPr>
              <w:t xml:space="preserve">Read Ch. 5 Sexuality and Inequality</w:t>
            </w:r>
          </w:p>
        </w:tc>
        <w:tc>
          <w:tcPr>
            <w:tcBorders>
              <w:top w:color="000000" w:space="0" w:sz="48" w:val="single"/>
            </w:tcBorders>
          </w:tcPr>
          <w:p w:rsidR="00000000" w:rsidDel="00000000" w:rsidP="00000000" w:rsidRDefault="00000000" w:rsidRPr="00000000" w14:paraId="0000019D">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E">
            <w:pPr>
              <w:ind w:left="360" w:firstLine="0"/>
              <w:rPr>
                <w:color w:val="000000"/>
              </w:rPr>
            </w:pPr>
            <w:r w:rsidDel="00000000" w:rsidR="00000000" w:rsidRPr="00000000">
              <w:rPr>
                <w:rtl w:val="0"/>
              </w:rPr>
            </w:r>
          </w:p>
        </w:tc>
        <w:tc>
          <w:tcPr/>
          <w:p w:rsidR="00000000" w:rsidDel="00000000" w:rsidP="00000000" w:rsidRDefault="00000000" w:rsidRPr="00000000" w14:paraId="0000019F">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A0">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A1">
            <w:pPr>
              <w:ind w:left="360" w:firstLine="0"/>
              <w:rPr>
                <w:color w:val="000000"/>
              </w:rPr>
            </w:pPr>
            <w:r w:rsidDel="00000000" w:rsidR="00000000" w:rsidRPr="00000000">
              <w:rPr>
                <w:rtl w:val="0"/>
              </w:rPr>
            </w:r>
          </w:p>
        </w:tc>
        <w:tc>
          <w:tcPr/>
          <w:p w:rsidR="00000000" w:rsidDel="00000000" w:rsidP="00000000" w:rsidRDefault="00000000" w:rsidRPr="00000000" w14:paraId="000001A2">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A3">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A4">
            <w:pPr>
              <w:ind w:left="360" w:firstLine="0"/>
              <w:rPr>
                <w:color w:val="000000"/>
              </w:rPr>
            </w:pPr>
            <w:r w:rsidDel="00000000" w:rsidR="00000000" w:rsidRPr="00000000">
              <w:rPr>
                <w:rtl w:val="0"/>
              </w:rPr>
            </w:r>
          </w:p>
        </w:tc>
        <w:tc>
          <w:tcPr/>
          <w:p w:rsidR="00000000" w:rsidDel="00000000" w:rsidP="00000000" w:rsidRDefault="00000000" w:rsidRPr="00000000" w14:paraId="000001A5">
            <w:pPr>
              <w:ind w:left="0" w:firstLine="0"/>
              <w:rPr>
                <w:color w:val="000000"/>
              </w:rPr>
            </w:pPr>
            <w:r w:rsidDel="00000000" w:rsidR="00000000" w:rsidRPr="00000000">
              <w:rPr>
                <w:color w:val="000000"/>
                <w:rtl w:val="0"/>
              </w:rPr>
              <w:t xml:space="preserve">Discuss your political attitude and respond to at least one other student in the discussion for Ch. 5</w:t>
            </w:r>
          </w:p>
        </w:tc>
        <w:tc>
          <w:tcPr/>
          <w:p w:rsidR="00000000" w:rsidDel="00000000" w:rsidP="00000000" w:rsidRDefault="00000000" w:rsidRPr="00000000" w14:paraId="000001A6">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A7">
            <w:pPr>
              <w:ind w:left="360" w:firstLine="0"/>
              <w:rPr>
                <w:color w:val="000000"/>
              </w:rPr>
            </w:pPr>
            <w:r w:rsidDel="00000000" w:rsidR="00000000" w:rsidRPr="00000000">
              <w:rPr>
                <w:rtl w:val="0"/>
              </w:rPr>
            </w:r>
          </w:p>
        </w:tc>
        <w:tc>
          <w:tcPr/>
          <w:p w:rsidR="00000000" w:rsidDel="00000000" w:rsidP="00000000" w:rsidRDefault="00000000" w:rsidRPr="00000000" w14:paraId="000001A8">
            <w:pPr>
              <w:ind w:left="0" w:firstLine="0"/>
              <w:rPr>
                <w:color w:val="000000"/>
              </w:rPr>
            </w:pPr>
            <w:r w:rsidDel="00000000" w:rsidR="00000000" w:rsidRPr="00000000">
              <w:rPr>
                <w:color w:val="000000"/>
                <w:rtl w:val="0"/>
              </w:rPr>
              <w:t xml:space="preserve">Review Making the Grade at the end of Ch. 5</w:t>
            </w:r>
          </w:p>
        </w:tc>
        <w:tc>
          <w:tcPr/>
          <w:p w:rsidR="00000000" w:rsidDel="00000000" w:rsidP="00000000" w:rsidRDefault="00000000" w:rsidRPr="00000000" w14:paraId="000001A9">
            <w:pPr>
              <w:ind w:left="360" w:firstLine="0"/>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1AA">
            <w:pPr>
              <w:ind w:left="360" w:firstLine="0"/>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1AB">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1AC">
            <w:pPr>
              <w:ind w:left="360" w:firstLine="0"/>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1AD">
            <w:pPr>
              <w:ind w:left="360" w:firstLine="0"/>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1AE">
            <w:pPr>
              <w:ind w:left="0" w:firstLine="0"/>
              <w:rPr>
                <w:color w:val="000000"/>
              </w:rPr>
            </w:pPr>
            <w:r w:rsidDel="00000000" w:rsidR="00000000" w:rsidRPr="00000000">
              <w:rPr>
                <w:color w:val="000000"/>
                <w:rtl w:val="0"/>
              </w:rPr>
              <w:t xml:space="preserve">Read Ch. 6 Aging and Inequality</w:t>
            </w:r>
          </w:p>
        </w:tc>
        <w:tc>
          <w:tcPr>
            <w:tcBorders>
              <w:top w:color="000000" w:space="0" w:sz="48" w:val="single"/>
            </w:tcBorders>
          </w:tcPr>
          <w:p w:rsidR="00000000" w:rsidDel="00000000" w:rsidP="00000000" w:rsidRDefault="00000000" w:rsidRPr="00000000" w14:paraId="000001AF">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0">
            <w:pPr>
              <w:ind w:left="360" w:firstLine="0"/>
              <w:rPr>
                <w:color w:val="000000"/>
              </w:rPr>
            </w:pPr>
            <w:r w:rsidDel="00000000" w:rsidR="00000000" w:rsidRPr="00000000">
              <w:rPr>
                <w:rtl w:val="0"/>
              </w:rPr>
            </w:r>
          </w:p>
        </w:tc>
        <w:tc>
          <w:tcPr/>
          <w:p w:rsidR="00000000" w:rsidDel="00000000" w:rsidP="00000000" w:rsidRDefault="00000000" w:rsidRPr="00000000" w14:paraId="000001B1">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B2">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3">
            <w:pPr>
              <w:ind w:left="360" w:firstLine="0"/>
              <w:rPr>
                <w:color w:val="000000"/>
              </w:rPr>
            </w:pPr>
            <w:r w:rsidDel="00000000" w:rsidR="00000000" w:rsidRPr="00000000">
              <w:rPr>
                <w:rtl w:val="0"/>
              </w:rPr>
            </w:r>
          </w:p>
        </w:tc>
        <w:tc>
          <w:tcPr/>
          <w:p w:rsidR="00000000" w:rsidDel="00000000" w:rsidP="00000000" w:rsidRDefault="00000000" w:rsidRPr="00000000" w14:paraId="000001B4">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B5">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B6">
            <w:pPr>
              <w:ind w:left="360" w:firstLine="0"/>
              <w:rPr>
                <w:color w:val="000000"/>
              </w:rPr>
            </w:pPr>
            <w:r w:rsidDel="00000000" w:rsidR="00000000" w:rsidRPr="00000000">
              <w:rPr>
                <w:rtl w:val="0"/>
              </w:rPr>
            </w:r>
          </w:p>
        </w:tc>
        <w:tc>
          <w:tcPr/>
          <w:p w:rsidR="00000000" w:rsidDel="00000000" w:rsidP="00000000" w:rsidRDefault="00000000" w:rsidRPr="00000000" w14:paraId="000001B7">
            <w:pPr>
              <w:ind w:left="0" w:firstLine="0"/>
              <w:rPr>
                <w:color w:val="000000"/>
              </w:rPr>
            </w:pPr>
            <w:r w:rsidDel="00000000" w:rsidR="00000000" w:rsidRPr="00000000">
              <w:rPr>
                <w:color w:val="000000"/>
                <w:rtl w:val="0"/>
              </w:rPr>
              <w:t xml:space="preserve">Discuss your political attitude and respond to at least one other student in the discussion for Ch. 6</w:t>
            </w:r>
          </w:p>
        </w:tc>
        <w:tc>
          <w:tcPr/>
          <w:p w:rsidR="00000000" w:rsidDel="00000000" w:rsidP="00000000" w:rsidRDefault="00000000" w:rsidRPr="00000000" w14:paraId="000001B8">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B9">
            <w:pPr>
              <w:ind w:left="360" w:firstLine="0"/>
              <w:rPr>
                <w:color w:val="000000"/>
              </w:rPr>
            </w:pPr>
            <w:r w:rsidDel="00000000" w:rsidR="00000000" w:rsidRPr="00000000">
              <w:rPr>
                <w:rtl w:val="0"/>
              </w:rPr>
            </w:r>
          </w:p>
        </w:tc>
        <w:tc>
          <w:tcPr/>
          <w:p w:rsidR="00000000" w:rsidDel="00000000" w:rsidP="00000000" w:rsidRDefault="00000000" w:rsidRPr="00000000" w14:paraId="000001BA">
            <w:pPr>
              <w:ind w:left="0" w:firstLine="0"/>
              <w:rPr>
                <w:color w:val="000000"/>
              </w:rPr>
            </w:pPr>
            <w:r w:rsidDel="00000000" w:rsidR="00000000" w:rsidRPr="00000000">
              <w:rPr>
                <w:color w:val="000000"/>
                <w:rtl w:val="0"/>
              </w:rPr>
              <w:t xml:space="preserve">Review Making the Grade at the end of Ch. 6</w:t>
            </w:r>
          </w:p>
        </w:tc>
        <w:tc>
          <w:tcPr/>
          <w:p w:rsidR="00000000" w:rsidDel="00000000" w:rsidP="00000000" w:rsidRDefault="00000000" w:rsidRPr="00000000" w14:paraId="000001BB">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C">
            <w:pPr>
              <w:ind w:left="360" w:firstLine="0"/>
              <w:rPr>
                <w:color w:val="000000"/>
              </w:rPr>
            </w:pPr>
            <w:r w:rsidDel="00000000" w:rsidR="00000000" w:rsidRPr="00000000">
              <w:rPr>
                <w:rtl w:val="0"/>
              </w:rPr>
            </w:r>
          </w:p>
        </w:tc>
        <w:tc>
          <w:tcPr/>
          <w:p w:rsidR="00000000" w:rsidDel="00000000" w:rsidP="00000000" w:rsidRDefault="00000000" w:rsidRPr="00000000" w14:paraId="000001BD">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1BE">
            <w:pPr>
              <w:ind w:left="360" w:firstLine="0"/>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1BF">
      <w:pPr>
        <w:pStyle w:val="Heading2"/>
        <w:rPr>
          <w:color w:val="000000"/>
        </w:rPr>
      </w:pPr>
      <w:r w:rsidDel="00000000" w:rsidR="00000000" w:rsidRPr="00000000">
        <w:rPr>
          <w:color w:val="000000"/>
          <w:rtl w:val="0"/>
        </w:rPr>
        <w:t xml:space="preserve">Week 4 (9/12-9/18)</w:t>
      </w:r>
    </w:p>
    <w:p w:rsidR="00000000" w:rsidDel="00000000" w:rsidP="00000000" w:rsidRDefault="00000000" w:rsidRPr="00000000" w14:paraId="000001C0">
      <w:pPr>
        <w:pStyle w:val="Heading2"/>
        <w:spacing w:after="0" w:before="0" w:lineRule="auto"/>
        <w:rPr>
          <w:color w:val="000000"/>
        </w:rPr>
      </w:pPr>
      <w:r w:rsidDel="00000000" w:rsidR="00000000" w:rsidRPr="00000000">
        <w:rPr>
          <w:color w:val="000000"/>
          <w:rtl w:val="0"/>
        </w:rPr>
        <w:t xml:space="preserve">Complete Module 4 – (Matches Part III of Macionis – Problems of Deviance, Conformity, and Well-Being)</w:t>
      </w:r>
    </w:p>
    <w:p w:rsidR="00000000" w:rsidDel="00000000" w:rsidP="00000000" w:rsidRDefault="00000000" w:rsidRPr="00000000" w14:paraId="000001C1">
      <w:pPr>
        <w:pStyle w:val="Heading2"/>
        <w:spacing w:after="0" w:before="0" w:lineRule="auto"/>
        <w:rPr>
          <w:color w:val="000000"/>
        </w:rPr>
      </w:pPr>
      <w:r w:rsidDel="00000000" w:rsidR="00000000" w:rsidRPr="00000000">
        <w:rPr>
          <w:color w:val="000000"/>
          <w:rtl w:val="0"/>
        </w:rPr>
        <w:t xml:space="preserve">Chapter 7 Crime, Violence, and Criminal Justice</w:t>
      </w:r>
    </w:p>
    <w:p w:rsidR="00000000" w:rsidDel="00000000" w:rsidP="00000000" w:rsidRDefault="00000000" w:rsidRPr="00000000" w14:paraId="000001C2">
      <w:pPr>
        <w:pStyle w:val="Heading2"/>
        <w:spacing w:after="0" w:before="0" w:lineRule="auto"/>
        <w:rPr>
          <w:color w:val="000000"/>
        </w:rPr>
      </w:pPr>
      <w:r w:rsidDel="00000000" w:rsidR="00000000" w:rsidRPr="00000000">
        <w:rPr>
          <w:color w:val="000000"/>
          <w:rtl w:val="0"/>
        </w:rPr>
        <w:t xml:space="preserve">Chapter 8 Alcohol and Other Drugs</w:t>
      </w:r>
    </w:p>
    <w:p w:rsidR="00000000" w:rsidDel="00000000" w:rsidP="00000000" w:rsidRDefault="00000000" w:rsidRPr="00000000" w14:paraId="000001C3">
      <w:pPr>
        <w:pStyle w:val="Heading2"/>
        <w:spacing w:after="0" w:before="0" w:lineRule="auto"/>
        <w:rPr>
          <w:color w:val="000000"/>
        </w:rPr>
      </w:pPr>
      <w:r w:rsidDel="00000000" w:rsidR="00000000" w:rsidRPr="00000000">
        <w:rPr>
          <w:color w:val="000000"/>
          <w:rtl w:val="0"/>
        </w:rPr>
        <w:t xml:space="preserve">Chapter 9 Physical and Mental Health</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1C4">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1C5">
            <w:pPr>
              <w:pStyle w:val="Heading2"/>
              <w:ind w:left="0" w:firstLine="0"/>
              <w:rPr>
                <w:b w:val="1"/>
                <w:color w:val="000000"/>
              </w:rPr>
            </w:pPr>
            <w:r w:rsidDel="00000000" w:rsidR="00000000" w:rsidRPr="00000000">
              <w:rPr>
                <w:rtl w:val="0"/>
              </w:rPr>
            </w:r>
          </w:p>
          <w:p w:rsidR="00000000" w:rsidDel="00000000" w:rsidP="00000000" w:rsidRDefault="00000000" w:rsidRPr="00000000" w14:paraId="000001C6">
            <w:pPr>
              <w:pStyle w:val="Heading2"/>
              <w:ind w:left="0" w:firstLine="0"/>
              <w:rPr>
                <w:b w:val="1"/>
                <w:color w:val="000000"/>
              </w:rPr>
            </w:pPr>
            <w:r w:rsidDel="00000000" w:rsidR="00000000" w:rsidRPr="00000000">
              <w:rPr>
                <w:b w:val="1"/>
                <w:color w:val="000000"/>
                <w:highlight w:val="yellow"/>
                <w:rtl w:val="0"/>
              </w:rPr>
              <w:t xml:space="preserve">To Do before Saturday, 9/24 at midnight (11:59 p.m.)</w:t>
            </w:r>
            <w:r w:rsidDel="00000000" w:rsidR="00000000" w:rsidRPr="00000000">
              <w:rPr>
                <w:rtl w:val="0"/>
              </w:rPr>
            </w:r>
          </w:p>
        </w:tc>
        <w:tc>
          <w:tcPr/>
          <w:p w:rsidR="00000000" w:rsidDel="00000000" w:rsidP="00000000" w:rsidRDefault="00000000" w:rsidRPr="00000000" w14:paraId="000001C7">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1C8">
            <w:pPr>
              <w:ind w:left="360" w:firstLine="0"/>
              <w:rPr>
                <w:color w:val="000000"/>
              </w:rPr>
            </w:pPr>
            <w:r w:rsidDel="00000000" w:rsidR="00000000" w:rsidRPr="00000000">
              <w:rPr>
                <w:rtl w:val="0"/>
              </w:rPr>
            </w:r>
          </w:p>
        </w:tc>
        <w:tc>
          <w:tcPr/>
          <w:p w:rsidR="00000000" w:rsidDel="00000000" w:rsidP="00000000" w:rsidRDefault="00000000" w:rsidRPr="00000000" w14:paraId="000001C9">
            <w:pPr>
              <w:ind w:left="0" w:firstLine="0"/>
              <w:rPr>
                <w:color w:val="000000"/>
              </w:rPr>
            </w:pPr>
            <w:r w:rsidDel="00000000" w:rsidR="00000000" w:rsidRPr="00000000">
              <w:rPr>
                <w:color w:val="000000"/>
                <w:rtl w:val="0"/>
              </w:rPr>
              <w:t xml:space="preserve">Read Ch. 7 Crime, Violence, and Criminal Justice</w:t>
            </w:r>
          </w:p>
        </w:tc>
        <w:tc>
          <w:tcPr/>
          <w:p w:rsidR="00000000" w:rsidDel="00000000" w:rsidP="00000000" w:rsidRDefault="00000000" w:rsidRPr="00000000" w14:paraId="000001CA">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B">
            <w:pPr>
              <w:ind w:left="360" w:firstLine="0"/>
              <w:rPr>
                <w:color w:val="000000"/>
              </w:rPr>
            </w:pPr>
            <w:r w:rsidDel="00000000" w:rsidR="00000000" w:rsidRPr="00000000">
              <w:rPr>
                <w:rtl w:val="0"/>
              </w:rPr>
            </w:r>
          </w:p>
        </w:tc>
        <w:tc>
          <w:tcPr/>
          <w:p w:rsidR="00000000" w:rsidDel="00000000" w:rsidP="00000000" w:rsidRDefault="00000000" w:rsidRPr="00000000" w14:paraId="000001CC">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CD">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E">
            <w:pPr>
              <w:ind w:left="360" w:firstLine="0"/>
              <w:rPr>
                <w:color w:val="000000"/>
              </w:rPr>
            </w:pPr>
            <w:r w:rsidDel="00000000" w:rsidR="00000000" w:rsidRPr="00000000">
              <w:rPr>
                <w:rtl w:val="0"/>
              </w:rPr>
            </w:r>
          </w:p>
        </w:tc>
        <w:tc>
          <w:tcPr/>
          <w:p w:rsidR="00000000" w:rsidDel="00000000" w:rsidP="00000000" w:rsidRDefault="00000000" w:rsidRPr="00000000" w14:paraId="000001CF">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D0">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D1">
            <w:pPr>
              <w:ind w:left="360" w:firstLine="0"/>
              <w:rPr>
                <w:color w:val="000000"/>
              </w:rPr>
            </w:pPr>
            <w:r w:rsidDel="00000000" w:rsidR="00000000" w:rsidRPr="00000000">
              <w:rPr>
                <w:rtl w:val="0"/>
              </w:rPr>
            </w:r>
          </w:p>
        </w:tc>
        <w:tc>
          <w:tcPr/>
          <w:p w:rsidR="00000000" w:rsidDel="00000000" w:rsidP="00000000" w:rsidRDefault="00000000" w:rsidRPr="00000000" w14:paraId="000001D2">
            <w:pPr>
              <w:ind w:left="0" w:firstLine="0"/>
              <w:rPr>
                <w:color w:val="000000"/>
              </w:rPr>
            </w:pPr>
            <w:r w:rsidDel="00000000" w:rsidR="00000000" w:rsidRPr="00000000">
              <w:rPr>
                <w:color w:val="000000"/>
                <w:rtl w:val="0"/>
              </w:rPr>
              <w:t xml:space="preserve">Discuss your political attitude and respond to at least one other student in the discussion for Ch. 7</w:t>
            </w:r>
          </w:p>
        </w:tc>
        <w:tc>
          <w:tcPr/>
          <w:p w:rsidR="00000000" w:rsidDel="00000000" w:rsidP="00000000" w:rsidRDefault="00000000" w:rsidRPr="00000000" w14:paraId="000001D3">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D4">
            <w:pPr>
              <w:ind w:left="360" w:firstLine="0"/>
              <w:rPr>
                <w:color w:val="000000"/>
              </w:rPr>
            </w:pPr>
            <w:r w:rsidDel="00000000" w:rsidR="00000000" w:rsidRPr="00000000">
              <w:rPr>
                <w:rtl w:val="0"/>
              </w:rPr>
            </w:r>
          </w:p>
        </w:tc>
        <w:tc>
          <w:tcPr/>
          <w:p w:rsidR="00000000" w:rsidDel="00000000" w:rsidP="00000000" w:rsidRDefault="00000000" w:rsidRPr="00000000" w14:paraId="000001D5">
            <w:pPr>
              <w:ind w:left="0" w:firstLine="0"/>
              <w:rPr>
                <w:color w:val="000000"/>
              </w:rPr>
            </w:pPr>
            <w:r w:rsidDel="00000000" w:rsidR="00000000" w:rsidRPr="00000000">
              <w:rPr>
                <w:color w:val="000000"/>
                <w:rtl w:val="0"/>
              </w:rPr>
              <w:t xml:space="preserve">Review Making the Grade at the end of Ch. 7</w:t>
            </w:r>
          </w:p>
        </w:tc>
        <w:tc>
          <w:tcPr/>
          <w:p w:rsidR="00000000" w:rsidDel="00000000" w:rsidP="00000000" w:rsidRDefault="00000000" w:rsidRPr="00000000" w14:paraId="000001D6">
            <w:pPr>
              <w:ind w:left="360" w:firstLine="0"/>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1D7">
            <w:pPr>
              <w:ind w:left="360" w:firstLine="0"/>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1D8">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1D9">
            <w:pPr>
              <w:ind w:left="360" w:firstLine="0"/>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1DA">
            <w:pPr>
              <w:ind w:left="360" w:firstLine="0"/>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1DB">
            <w:pPr>
              <w:ind w:left="0" w:firstLine="0"/>
              <w:rPr>
                <w:color w:val="000000"/>
              </w:rPr>
            </w:pPr>
            <w:r w:rsidDel="00000000" w:rsidR="00000000" w:rsidRPr="00000000">
              <w:rPr>
                <w:color w:val="000000"/>
                <w:rtl w:val="0"/>
              </w:rPr>
              <w:t xml:space="preserve">Read Ch. 8 Alcohol and Other Drugs</w:t>
            </w:r>
          </w:p>
        </w:tc>
        <w:tc>
          <w:tcPr>
            <w:tcBorders>
              <w:top w:color="000000" w:space="0" w:sz="48" w:val="single"/>
            </w:tcBorders>
          </w:tcPr>
          <w:p w:rsidR="00000000" w:rsidDel="00000000" w:rsidP="00000000" w:rsidRDefault="00000000" w:rsidRPr="00000000" w14:paraId="000001DC">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DD">
            <w:pPr>
              <w:ind w:left="360" w:firstLine="0"/>
              <w:rPr>
                <w:color w:val="000000"/>
              </w:rPr>
            </w:pPr>
            <w:r w:rsidDel="00000000" w:rsidR="00000000" w:rsidRPr="00000000">
              <w:rPr>
                <w:rtl w:val="0"/>
              </w:rPr>
            </w:r>
          </w:p>
        </w:tc>
        <w:tc>
          <w:tcPr/>
          <w:p w:rsidR="00000000" w:rsidDel="00000000" w:rsidP="00000000" w:rsidRDefault="00000000" w:rsidRPr="00000000" w14:paraId="000001DE">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DF">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0">
            <w:pPr>
              <w:ind w:left="360" w:firstLine="0"/>
              <w:rPr>
                <w:color w:val="000000"/>
              </w:rPr>
            </w:pPr>
            <w:r w:rsidDel="00000000" w:rsidR="00000000" w:rsidRPr="00000000">
              <w:rPr>
                <w:rtl w:val="0"/>
              </w:rPr>
            </w:r>
          </w:p>
        </w:tc>
        <w:tc>
          <w:tcPr/>
          <w:p w:rsidR="00000000" w:rsidDel="00000000" w:rsidP="00000000" w:rsidRDefault="00000000" w:rsidRPr="00000000" w14:paraId="000001E1">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E2">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E3">
            <w:pPr>
              <w:ind w:left="360" w:firstLine="0"/>
              <w:rPr>
                <w:color w:val="000000"/>
              </w:rPr>
            </w:pPr>
            <w:r w:rsidDel="00000000" w:rsidR="00000000" w:rsidRPr="00000000">
              <w:rPr>
                <w:rtl w:val="0"/>
              </w:rPr>
            </w:r>
          </w:p>
        </w:tc>
        <w:tc>
          <w:tcPr/>
          <w:p w:rsidR="00000000" w:rsidDel="00000000" w:rsidP="00000000" w:rsidRDefault="00000000" w:rsidRPr="00000000" w14:paraId="000001E4">
            <w:pPr>
              <w:ind w:left="0" w:firstLine="0"/>
              <w:rPr>
                <w:color w:val="000000"/>
              </w:rPr>
            </w:pPr>
            <w:r w:rsidDel="00000000" w:rsidR="00000000" w:rsidRPr="00000000">
              <w:rPr>
                <w:color w:val="000000"/>
                <w:rtl w:val="0"/>
              </w:rPr>
              <w:t xml:space="preserve">Discuss your political attitude and respond to at least one other student in the discussion for Ch. 8</w:t>
            </w:r>
          </w:p>
        </w:tc>
        <w:tc>
          <w:tcPr/>
          <w:p w:rsidR="00000000" w:rsidDel="00000000" w:rsidP="00000000" w:rsidRDefault="00000000" w:rsidRPr="00000000" w14:paraId="000001E5">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E6">
            <w:pPr>
              <w:ind w:left="360" w:firstLine="0"/>
              <w:rPr>
                <w:color w:val="000000"/>
              </w:rPr>
            </w:pPr>
            <w:r w:rsidDel="00000000" w:rsidR="00000000" w:rsidRPr="00000000">
              <w:rPr>
                <w:rtl w:val="0"/>
              </w:rPr>
            </w:r>
          </w:p>
        </w:tc>
        <w:tc>
          <w:tcPr/>
          <w:p w:rsidR="00000000" w:rsidDel="00000000" w:rsidP="00000000" w:rsidRDefault="00000000" w:rsidRPr="00000000" w14:paraId="000001E7">
            <w:pPr>
              <w:ind w:left="0" w:firstLine="0"/>
              <w:rPr>
                <w:color w:val="000000"/>
              </w:rPr>
            </w:pPr>
            <w:r w:rsidDel="00000000" w:rsidR="00000000" w:rsidRPr="00000000">
              <w:rPr>
                <w:color w:val="000000"/>
                <w:rtl w:val="0"/>
              </w:rPr>
              <w:t xml:space="preserve">Review Making the Grade at the end of Ch. 8</w:t>
            </w:r>
          </w:p>
        </w:tc>
        <w:tc>
          <w:tcPr/>
          <w:p w:rsidR="00000000" w:rsidDel="00000000" w:rsidP="00000000" w:rsidRDefault="00000000" w:rsidRPr="00000000" w14:paraId="000001E8">
            <w:pPr>
              <w:ind w:left="360" w:firstLine="0"/>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1E9">
            <w:pPr>
              <w:ind w:left="360" w:firstLine="0"/>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1EA">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1EB">
            <w:pPr>
              <w:ind w:left="360" w:firstLine="0"/>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1EC">
            <w:pPr>
              <w:ind w:left="360" w:firstLine="0"/>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1ED">
            <w:pPr>
              <w:ind w:left="0" w:firstLine="0"/>
              <w:rPr>
                <w:color w:val="000000"/>
              </w:rPr>
            </w:pPr>
            <w:r w:rsidDel="00000000" w:rsidR="00000000" w:rsidRPr="00000000">
              <w:rPr>
                <w:color w:val="000000"/>
                <w:rtl w:val="0"/>
              </w:rPr>
              <w:t xml:space="preserve">Read Ch. 9 Physical and Mental Health</w:t>
            </w:r>
          </w:p>
        </w:tc>
        <w:tc>
          <w:tcPr>
            <w:tcBorders>
              <w:top w:color="000000" w:space="0" w:sz="48" w:val="single"/>
            </w:tcBorders>
          </w:tcPr>
          <w:p w:rsidR="00000000" w:rsidDel="00000000" w:rsidP="00000000" w:rsidRDefault="00000000" w:rsidRPr="00000000" w14:paraId="000001EE">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F">
            <w:pPr>
              <w:ind w:left="360" w:firstLine="0"/>
              <w:rPr>
                <w:color w:val="000000"/>
              </w:rPr>
            </w:pPr>
            <w:r w:rsidDel="00000000" w:rsidR="00000000" w:rsidRPr="00000000">
              <w:rPr>
                <w:rtl w:val="0"/>
              </w:rPr>
            </w:r>
          </w:p>
        </w:tc>
        <w:tc>
          <w:tcPr/>
          <w:p w:rsidR="00000000" w:rsidDel="00000000" w:rsidP="00000000" w:rsidRDefault="00000000" w:rsidRPr="00000000" w14:paraId="000001F0">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1F1">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2">
            <w:pPr>
              <w:ind w:left="360" w:firstLine="0"/>
              <w:rPr>
                <w:color w:val="000000"/>
              </w:rPr>
            </w:pPr>
            <w:r w:rsidDel="00000000" w:rsidR="00000000" w:rsidRPr="00000000">
              <w:rPr>
                <w:rtl w:val="0"/>
              </w:rPr>
            </w:r>
          </w:p>
        </w:tc>
        <w:tc>
          <w:tcPr/>
          <w:p w:rsidR="00000000" w:rsidDel="00000000" w:rsidP="00000000" w:rsidRDefault="00000000" w:rsidRPr="00000000" w14:paraId="000001F3">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1F4">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F5">
            <w:pPr>
              <w:ind w:left="360" w:firstLine="0"/>
              <w:rPr>
                <w:color w:val="000000"/>
              </w:rPr>
            </w:pPr>
            <w:r w:rsidDel="00000000" w:rsidR="00000000" w:rsidRPr="00000000">
              <w:rPr>
                <w:rtl w:val="0"/>
              </w:rPr>
            </w:r>
          </w:p>
        </w:tc>
        <w:tc>
          <w:tcPr/>
          <w:p w:rsidR="00000000" w:rsidDel="00000000" w:rsidP="00000000" w:rsidRDefault="00000000" w:rsidRPr="00000000" w14:paraId="000001F6">
            <w:pPr>
              <w:ind w:left="0" w:firstLine="0"/>
              <w:rPr>
                <w:color w:val="000000"/>
              </w:rPr>
            </w:pPr>
            <w:r w:rsidDel="00000000" w:rsidR="00000000" w:rsidRPr="00000000">
              <w:rPr>
                <w:color w:val="000000"/>
                <w:rtl w:val="0"/>
              </w:rPr>
              <w:t xml:space="preserve">Discuss your political attitude and respond to at least one other student in the discussion for Ch. 9</w:t>
            </w:r>
          </w:p>
        </w:tc>
        <w:tc>
          <w:tcPr/>
          <w:p w:rsidR="00000000" w:rsidDel="00000000" w:rsidP="00000000" w:rsidRDefault="00000000" w:rsidRPr="00000000" w14:paraId="000001F7">
            <w:pPr>
              <w:ind w:left="360" w:firstLine="0"/>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1F8">
            <w:pPr>
              <w:ind w:left="360" w:firstLine="0"/>
              <w:rPr>
                <w:color w:val="000000"/>
              </w:rPr>
            </w:pPr>
            <w:r w:rsidDel="00000000" w:rsidR="00000000" w:rsidRPr="00000000">
              <w:rPr>
                <w:rtl w:val="0"/>
              </w:rPr>
            </w:r>
          </w:p>
        </w:tc>
        <w:tc>
          <w:tcPr/>
          <w:p w:rsidR="00000000" w:rsidDel="00000000" w:rsidP="00000000" w:rsidRDefault="00000000" w:rsidRPr="00000000" w14:paraId="000001F9">
            <w:pPr>
              <w:ind w:left="0" w:firstLine="0"/>
              <w:rPr>
                <w:color w:val="000000"/>
              </w:rPr>
            </w:pPr>
            <w:r w:rsidDel="00000000" w:rsidR="00000000" w:rsidRPr="00000000">
              <w:rPr>
                <w:color w:val="000000"/>
                <w:rtl w:val="0"/>
              </w:rPr>
              <w:t xml:space="preserve">Review Making the Grade at the end of Ch. 9</w:t>
            </w:r>
          </w:p>
        </w:tc>
        <w:tc>
          <w:tcPr/>
          <w:p w:rsidR="00000000" w:rsidDel="00000000" w:rsidP="00000000" w:rsidRDefault="00000000" w:rsidRPr="00000000" w14:paraId="000001FA">
            <w:pPr>
              <w:ind w:left="360" w:firstLine="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B">
            <w:pPr>
              <w:ind w:left="360" w:firstLine="0"/>
              <w:rPr>
                <w:color w:val="000000"/>
              </w:rPr>
            </w:pPr>
            <w:r w:rsidDel="00000000" w:rsidR="00000000" w:rsidRPr="00000000">
              <w:rPr>
                <w:rtl w:val="0"/>
              </w:rPr>
            </w:r>
          </w:p>
        </w:tc>
        <w:tc>
          <w:tcPr/>
          <w:p w:rsidR="00000000" w:rsidDel="00000000" w:rsidP="00000000" w:rsidRDefault="00000000" w:rsidRPr="00000000" w14:paraId="000001FC">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1FD">
            <w:pPr>
              <w:ind w:left="360" w:firstLine="0"/>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1FE">
      <w:pPr>
        <w:rPr>
          <w:b w:val="0"/>
        </w:rPr>
      </w:pPr>
      <w:r w:rsidDel="00000000" w:rsidR="00000000" w:rsidRPr="00000000">
        <w:rPr>
          <w:rtl w:val="0"/>
        </w:rPr>
      </w:r>
    </w:p>
    <w:p w:rsidR="00000000" w:rsidDel="00000000" w:rsidP="00000000" w:rsidRDefault="00000000" w:rsidRPr="00000000" w14:paraId="000001FF">
      <w:pPr>
        <w:pStyle w:val="Heading2"/>
        <w:rPr>
          <w:color w:val="000000"/>
        </w:rPr>
      </w:pPr>
      <w:r w:rsidDel="00000000" w:rsidR="00000000" w:rsidRPr="00000000">
        <w:rPr>
          <w:color w:val="000000"/>
          <w:rtl w:val="0"/>
        </w:rPr>
        <w:t xml:space="preserve">Week 5 (9/19-9/25)</w:t>
      </w:r>
    </w:p>
    <w:p w:rsidR="00000000" w:rsidDel="00000000" w:rsidP="00000000" w:rsidRDefault="00000000" w:rsidRPr="00000000" w14:paraId="00000200">
      <w:pPr>
        <w:pStyle w:val="Heading2"/>
        <w:spacing w:after="0" w:before="0" w:lineRule="auto"/>
        <w:rPr>
          <w:color w:val="000000"/>
        </w:rPr>
      </w:pPr>
      <w:r w:rsidDel="00000000" w:rsidR="00000000" w:rsidRPr="00000000">
        <w:rPr>
          <w:color w:val="000000"/>
          <w:rtl w:val="0"/>
        </w:rPr>
        <w:t xml:space="preserve">Complete Module 5 – (Matches Part IV of Macionis – Problems of Social Institutions)</w:t>
      </w:r>
    </w:p>
    <w:p w:rsidR="00000000" w:rsidDel="00000000" w:rsidP="00000000" w:rsidRDefault="00000000" w:rsidRPr="00000000" w14:paraId="00000201">
      <w:pPr>
        <w:pStyle w:val="Heading2"/>
        <w:spacing w:after="0" w:before="0" w:lineRule="auto"/>
        <w:rPr>
          <w:color w:val="000000"/>
        </w:rPr>
      </w:pPr>
      <w:r w:rsidDel="00000000" w:rsidR="00000000" w:rsidRPr="00000000">
        <w:rPr>
          <w:color w:val="000000"/>
          <w:rtl w:val="0"/>
        </w:rPr>
        <w:t xml:space="preserve">Chapter 10 Social Media</w:t>
      </w:r>
    </w:p>
    <w:p w:rsidR="00000000" w:rsidDel="00000000" w:rsidP="00000000" w:rsidRDefault="00000000" w:rsidRPr="00000000" w14:paraId="00000202">
      <w:pPr>
        <w:pStyle w:val="Heading2"/>
        <w:spacing w:after="0" w:before="0" w:lineRule="auto"/>
        <w:rPr>
          <w:color w:val="000000"/>
        </w:rPr>
      </w:pPr>
      <w:r w:rsidDel="00000000" w:rsidR="00000000" w:rsidRPr="00000000">
        <w:rPr>
          <w:color w:val="000000"/>
          <w:rtl w:val="0"/>
        </w:rPr>
        <w:t xml:space="preserve">Chapter 11 Economy and Politics</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203">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204">
            <w:pPr>
              <w:pStyle w:val="Heading2"/>
              <w:ind w:left="0" w:firstLine="0"/>
              <w:rPr>
                <w:b w:val="1"/>
                <w:color w:val="000000"/>
              </w:rPr>
            </w:pPr>
            <w:r w:rsidDel="00000000" w:rsidR="00000000" w:rsidRPr="00000000">
              <w:rPr>
                <w:rtl w:val="0"/>
              </w:rPr>
            </w:r>
          </w:p>
          <w:p w:rsidR="00000000" w:rsidDel="00000000" w:rsidP="00000000" w:rsidRDefault="00000000" w:rsidRPr="00000000" w14:paraId="00000205">
            <w:pPr>
              <w:pStyle w:val="Heading2"/>
              <w:ind w:left="0" w:firstLine="0"/>
              <w:rPr>
                <w:b w:val="1"/>
                <w:color w:val="000000"/>
              </w:rPr>
            </w:pPr>
            <w:r w:rsidDel="00000000" w:rsidR="00000000" w:rsidRPr="00000000">
              <w:rPr>
                <w:b w:val="1"/>
                <w:color w:val="000000"/>
                <w:highlight w:val="yellow"/>
                <w:rtl w:val="0"/>
              </w:rPr>
              <w:t xml:space="preserve">To Do before Saturday, 10/1 at midnight (11:59 p.m.)</w:t>
            </w:r>
            <w:r w:rsidDel="00000000" w:rsidR="00000000" w:rsidRPr="00000000">
              <w:rPr>
                <w:b w:val="1"/>
                <w:color w:val="000000"/>
                <w:rtl w:val="0"/>
              </w:rPr>
              <w:t xml:space="preserve"> </w:t>
            </w:r>
          </w:p>
        </w:tc>
        <w:tc>
          <w:tcPr/>
          <w:p w:rsidR="00000000" w:rsidDel="00000000" w:rsidP="00000000" w:rsidRDefault="00000000" w:rsidRPr="00000000" w14:paraId="00000206">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207">
            <w:pPr>
              <w:rPr>
                <w:color w:val="000000"/>
              </w:rPr>
            </w:pPr>
            <w:r w:rsidDel="00000000" w:rsidR="00000000" w:rsidRPr="00000000">
              <w:rPr>
                <w:rtl w:val="0"/>
              </w:rPr>
            </w:r>
          </w:p>
        </w:tc>
        <w:tc>
          <w:tcPr/>
          <w:p w:rsidR="00000000" w:rsidDel="00000000" w:rsidP="00000000" w:rsidRDefault="00000000" w:rsidRPr="00000000" w14:paraId="00000208">
            <w:pPr>
              <w:ind w:left="0" w:firstLine="0"/>
              <w:rPr>
                <w:color w:val="000000"/>
              </w:rPr>
            </w:pPr>
            <w:r w:rsidDel="00000000" w:rsidR="00000000" w:rsidRPr="00000000">
              <w:rPr>
                <w:color w:val="000000"/>
                <w:rtl w:val="0"/>
              </w:rPr>
              <w:t xml:space="preserve">Read Ch. 10 Social Media</w:t>
            </w:r>
          </w:p>
        </w:tc>
        <w:tc>
          <w:tcPr/>
          <w:p w:rsidR="00000000" w:rsidDel="00000000" w:rsidP="00000000" w:rsidRDefault="00000000" w:rsidRPr="00000000" w14:paraId="00000209">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A">
            <w:pPr>
              <w:rPr>
                <w:color w:val="000000"/>
              </w:rPr>
            </w:pPr>
            <w:r w:rsidDel="00000000" w:rsidR="00000000" w:rsidRPr="00000000">
              <w:rPr>
                <w:rtl w:val="0"/>
              </w:rPr>
            </w:r>
          </w:p>
        </w:tc>
        <w:tc>
          <w:tcPr/>
          <w:p w:rsidR="00000000" w:rsidDel="00000000" w:rsidP="00000000" w:rsidRDefault="00000000" w:rsidRPr="00000000" w14:paraId="0000020B">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0C">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D">
            <w:pPr>
              <w:rPr>
                <w:color w:val="000000"/>
              </w:rPr>
            </w:pPr>
            <w:r w:rsidDel="00000000" w:rsidR="00000000" w:rsidRPr="00000000">
              <w:rPr>
                <w:rtl w:val="0"/>
              </w:rPr>
            </w:r>
          </w:p>
        </w:tc>
        <w:tc>
          <w:tcPr/>
          <w:p w:rsidR="00000000" w:rsidDel="00000000" w:rsidP="00000000" w:rsidRDefault="00000000" w:rsidRPr="00000000" w14:paraId="0000020E">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20F">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10">
            <w:pPr>
              <w:rPr>
                <w:color w:val="000000"/>
              </w:rPr>
            </w:pPr>
            <w:r w:rsidDel="00000000" w:rsidR="00000000" w:rsidRPr="00000000">
              <w:rPr>
                <w:rtl w:val="0"/>
              </w:rPr>
            </w:r>
          </w:p>
        </w:tc>
        <w:tc>
          <w:tcPr/>
          <w:p w:rsidR="00000000" w:rsidDel="00000000" w:rsidP="00000000" w:rsidRDefault="00000000" w:rsidRPr="00000000" w14:paraId="00000211">
            <w:pPr>
              <w:ind w:left="0" w:firstLine="0"/>
              <w:rPr>
                <w:color w:val="000000"/>
              </w:rPr>
            </w:pPr>
            <w:r w:rsidDel="00000000" w:rsidR="00000000" w:rsidRPr="00000000">
              <w:rPr>
                <w:color w:val="000000"/>
                <w:rtl w:val="0"/>
              </w:rPr>
              <w:t xml:space="preserve">Discuss your political attitude and respond to at least one other student in the discussion for Ch. 10</w:t>
            </w:r>
          </w:p>
        </w:tc>
        <w:tc>
          <w:tcPr/>
          <w:p w:rsidR="00000000" w:rsidDel="00000000" w:rsidP="00000000" w:rsidRDefault="00000000" w:rsidRPr="00000000" w14:paraId="00000212">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13">
            <w:pPr>
              <w:rPr>
                <w:color w:val="000000"/>
              </w:rPr>
            </w:pPr>
            <w:r w:rsidDel="00000000" w:rsidR="00000000" w:rsidRPr="00000000">
              <w:rPr>
                <w:rtl w:val="0"/>
              </w:rPr>
            </w:r>
          </w:p>
        </w:tc>
        <w:tc>
          <w:tcPr/>
          <w:p w:rsidR="00000000" w:rsidDel="00000000" w:rsidP="00000000" w:rsidRDefault="00000000" w:rsidRPr="00000000" w14:paraId="00000214">
            <w:pPr>
              <w:ind w:left="0" w:firstLine="0"/>
              <w:rPr>
                <w:color w:val="000000"/>
              </w:rPr>
            </w:pPr>
            <w:r w:rsidDel="00000000" w:rsidR="00000000" w:rsidRPr="00000000">
              <w:rPr>
                <w:color w:val="000000"/>
                <w:rtl w:val="0"/>
              </w:rPr>
              <w:t xml:space="preserve">Review Making the Grade at the end of Ch. 10</w:t>
            </w:r>
          </w:p>
        </w:tc>
        <w:tc>
          <w:tcPr/>
          <w:p w:rsidR="00000000" w:rsidDel="00000000" w:rsidP="00000000" w:rsidRDefault="00000000" w:rsidRPr="00000000" w14:paraId="00000215">
            <w:pPr>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216">
            <w:pPr>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217">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218">
            <w:pPr>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219">
            <w:pPr>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21A">
            <w:pPr>
              <w:ind w:left="0" w:firstLine="0"/>
              <w:rPr>
                <w:color w:val="000000"/>
              </w:rPr>
            </w:pPr>
            <w:r w:rsidDel="00000000" w:rsidR="00000000" w:rsidRPr="00000000">
              <w:rPr>
                <w:color w:val="000000"/>
                <w:rtl w:val="0"/>
              </w:rPr>
              <w:t xml:space="preserve">Read Ch. 11 Economy and Politics</w:t>
            </w:r>
          </w:p>
        </w:tc>
        <w:tc>
          <w:tcPr>
            <w:tcBorders>
              <w:top w:color="000000" w:space="0" w:sz="48" w:val="single"/>
            </w:tcBorders>
          </w:tcPr>
          <w:p w:rsidR="00000000" w:rsidDel="00000000" w:rsidP="00000000" w:rsidRDefault="00000000" w:rsidRPr="00000000" w14:paraId="0000021B">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C">
            <w:pPr>
              <w:rPr>
                <w:color w:val="000000"/>
              </w:rPr>
            </w:pPr>
            <w:r w:rsidDel="00000000" w:rsidR="00000000" w:rsidRPr="00000000">
              <w:rPr>
                <w:rtl w:val="0"/>
              </w:rPr>
            </w:r>
          </w:p>
        </w:tc>
        <w:tc>
          <w:tcPr/>
          <w:p w:rsidR="00000000" w:rsidDel="00000000" w:rsidP="00000000" w:rsidRDefault="00000000" w:rsidRPr="00000000" w14:paraId="0000021D">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1E">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F">
            <w:pPr>
              <w:rPr>
                <w:color w:val="000000"/>
              </w:rPr>
            </w:pPr>
            <w:r w:rsidDel="00000000" w:rsidR="00000000" w:rsidRPr="00000000">
              <w:rPr>
                <w:rtl w:val="0"/>
              </w:rPr>
            </w:r>
          </w:p>
        </w:tc>
        <w:tc>
          <w:tcPr/>
          <w:p w:rsidR="00000000" w:rsidDel="00000000" w:rsidP="00000000" w:rsidRDefault="00000000" w:rsidRPr="00000000" w14:paraId="00000220">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221">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22">
            <w:pPr>
              <w:rPr>
                <w:color w:val="000000"/>
              </w:rPr>
            </w:pPr>
            <w:r w:rsidDel="00000000" w:rsidR="00000000" w:rsidRPr="00000000">
              <w:rPr>
                <w:rtl w:val="0"/>
              </w:rPr>
            </w:r>
          </w:p>
        </w:tc>
        <w:tc>
          <w:tcPr/>
          <w:p w:rsidR="00000000" w:rsidDel="00000000" w:rsidP="00000000" w:rsidRDefault="00000000" w:rsidRPr="00000000" w14:paraId="00000223">
            <w:pPr>
              <w:ind w:left="0" w:firstLine="0"/>
              <w:rPr>
                <w:color w:val="000000"/>
              </w:rPr>
            </w:pPr>
            <w:r w:rsidDel="00000000" w:rsidR="00000000" w:rsidRPr="00000000">
              <w:rPr>
                <w:color w:val="000000"/>
                <w:rtl w:val="0"/>
              </w:rPr>
              <w:t xml:space="preserve">Discuss your political attitude and respond to at least one other student in the discussion for Ch. 11</w:t>
            </w:r>
          </w:p>
        </w:tc>
        <w:tc>
          <w:tcPr/>
          <w:p w:rsidR="00000000" w:rsidDel="00000000" w:rsidP="00000000" w:rsidRDefault="00000000" w:rsidRPr="00000000" w14:paraId="00000224">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25">
            <w:pPr>
              <w:rPr>
                <w:color w:val="000000"/>
              </w:rPr>
            </w:pPr>
            <w:r w:rsidDel="00000000" w:rsidR="00000000" w:rsidRPr="00000000">
              <w:rPr>
                <w:rtl w:val="0"/>
              </w:rPr>
            </w:r>
          </w:p>
        </w:tc>
        <w:tc>
          <w:tcPr/>
          <w:p w:rsidR="00000000" w:rsidDel="00000000" w:rsidP="00000000" w:rsidRDefault="00000000" w:rsidRPr="00000000" w14:paraId="00000226">
            <w:pPr>
              <w:ind w:left="0" w:firstLine="0"/>
              <w:rPr>
                <w:color w:val="000000"/>
              </w:rPr>
            </w:pPr>
            <w:r w:rsidDel="00000000" w:rsidR="00000000" w:rsidRPr="00000000">
              <w:rPr>
                <w:color w:val="000000"/>
                <w:rtl w:val="0"/>
              </w:rPr>
              <w:t xml:space="preserve">Review Making the Grade at the end of Ch. 11</w:t>
            </w:r>
          </w:p>
        </w:tc>
        <w:tc>
          <w:tcPr/>
          <w:p w:rsidR="00000000" w:rsidDel="00000000" w:rsidP="00000000" w:rsidRDefault="00000000" w:rsidRPr="00000000" w14:paraId="00000227">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28">
            <w:pPr>
              <w:rPr>
                <w:color w:val="000000"/>
              </w:rPr>
            </w:pPr>
            <w:r w:rsidDel="00000000" w:rsidR="00000000" w:rsidRPr="00000000">
              <w:rPr>
                <w:rtl w:val="0"/>
              </w:rPr>
            </w:r>
          </w:p>
        </w:tc>
        <w:tc>
          <w:tcPr/>
          <w:p w:rsidR="00000000" w:rsidDel="00000000" w:rsidP="00000000" w:rsidRDefault="00000000" w:rsidRPr="00000000" w14:paraId="00000229">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22A">
            <w:pPr>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22B">
      <w:pPr>
        <w:rPr>
          <w:b w:val="0"/>
        </w:rPr>
      </w:pPr>
      <w:r w:rsidDel="00000000" w:rsidR="00000000" w:rsidRPr="00000000">
        <w:rPr>
          <w:rtl w:val="0"/>
        </w:rPr>
      </w:r>
    </w:p>
    <w:p w:rsidR="00000000" w:rsidDel="00000000" w:rsidP="00000000" w:rsidRDefault="00000000" w:rsidRPr="00000000" w14:paraId="0000022C">
      <w:pPr>
        <w:pStyle w:val="Heading2"/>
        <w:rPr>
          <w:color w:val="000000"/>
        </w:rPr>
      </w:pPr>
      <w:r w:rsidDel="00000000" w:rsidR="00000000" w:rsidRPr="00000000">
        <w:rPr>
          <w:color w:val="000000"/>
          <w:rtl w:val="0"/>
        </w:rPr>
        <w:t xml:space="preserve">Week 6 (9/26-10/2)</w:t>
      </w:r>
    </w:p>
    <w:p w:rsidR="00000000" w:rsidDel="00000000" w:rsidP="00000000" w:rsidRDefault="00000000" w:rsidRPr="00000000" w14:paraId="0000022D">
      <w:pPr>
        <w:pStyle w:val="Heading2"/>
        <w:spacing w:after="0" w:before="0" w:lineRule="auto"/>
        <w:rPr>
          <w:color w:val="000000"/>
        </w:rPr>
      </w:pPr>
      <w:r w:rsidDel="00000000" w:rsidR="00000000" w:rsidRPr="00000000">
        <w:rPr>
          <w:color w:val="000000"/>
          <w:rtl w:val="0"/>
        </w:rPr>
        <w:t xml:space="preserve">Complete Module 6 – (Matches Part IV of Macionis – Problems of Social Institutions)</w:t>
      </w:r>
    </w:p>
    <w:p w:rsidR="00000000" w:rsidDel="00000000" w:rsidP="00000000" w:rsidRDefault="00000000" w:rsidRPr="00000000" w14:paraId="0000022E">
      <w:pPr>
        <w:pStyle w:val="Heading2"/>
        <w:spacing w:after="0" w:before="0" w:lineRule="auto"/>
        <w:rPr>
          <w:color w:val="000000"/>
        </w:rPr>
      </w:pPr>
      <w:r w:rsidDel="00000000" w:rsidR="00000000" w:rsidRPr="00000000">
        <w:rPr>
          <w:color w:val="000000"/>
          <w:rtl w:val="0"/>
        </w:rPr>
        <w:t xml:space="preserve">Chapter 12 Work and the Workplace</w:t>
      </w:r>
    </w:p>
    <w:p w:rsidR="00000000" w:rsidDel="00000000" w:rsidP="00000000" w:rsidRDefault="00000000" w:rsidRPr="00000000" w14:paraId="0000022F">
      <w:pPr>
        <w:pStyle w:val="Heading2"/>
        <w:spacing w:after="0" w:before="0" w:lineRule="auto"/>
        <w:rPr>
          <w:color w:val="000000"/>
        </w:rPr>
      </w:pPr>
      <w:r w:rsidDel="00000000" w:rsidR="00000000" w:rsidRPr="00000000">
        <w:rPr>
          <w:color w:val="000000"/>
          <w:rtl w:val="0"/>
        </w:rPr>
        <w:t xml:space="preserve">Chapter 13 Family Life</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230">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231">
            <w:pPr>
              <w:pStyle w:val="Heading2"/>
              <w:ind w:left="0" w:firstLine="0"/>
              <w:rPr>
                <w:b w:val="1"/>
                <w:color w:val="000000"/>
              </w:rPr>
            </w:pPr>
            <w:r w:rsidDel="00000000" w:rsidR="00000000" w:rsidRPr="00000000">
              <w:rPr>
                <w:rtl w:val="0"/>
              </w:rPr>
            </w:r>
          </w:p>
          <w:p w:rsidR="00000000" w:rsidDel="00000000" w:rsidP="00000000" w:rsidRDefault="00000000" w:rsidRPr="00000000" w14:paraId="00000232">
            <w:pPr>
              <w:pStyle w:val="Heading2"/>
              <w:ind w:left="0" w:firstLine="0"/>
              <w:rPr>
                <w:b w:val="1"/>
                <w:color w:val="000000"/>
              </w:rPr>
            </w:pPr>
            <w:r w:rsidDel="00000000" w:rsidR="00000000" w:rsidRPr="00000000">
              <w:rPr>
                <w:b w:val="1"/>
                <w:color w:val="000000"/>
                <w:highlight w:val="yellow"/>
                <w:rtl w:val="0"/>
              </w:rPr>
              <w:t xml:space="preserve">To Do before Saturday, 10/8 at midnight (11:59 p.m.)</w:t>
            </w:r>
            <w:r w:rsidDel="00000000" w:rsidR="00000000" w:rsidRPr="00000000">
              <w:rPr>
                <w:b w:val="1"/>
                <w:color w:val="000000"/>
                <w:rtl w:val="0"/>
              </w:rPr>
              <w:t xml:space="preserve"> </w:t>
            </w:r>
          </w:p>
        </w:tc>
        <w:tc>
          <w:tcPr/>
          <w:p w:rsidR="00000000" w:rsidDel="00000000" w:rsidP="00000000" w:rsidRDefault="00000000" w:rsidRPr="00000000" w14:paraId="00000233">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234">
            <w:pPr>
              <w:rPr>
                <w:color w:val="000000"/>
              </w:rPr>
            </w:pPr>
            <w:r w:rsidDel="00000000" w:rsidR="00000000" w:rsidRPr="00000000">
              <w:rPr>
                <w:rtl w:val="0"/>
              </w:rPr>
            </w:r>
          </w:p>
        </w:tc>
        <w:tc>
          <w:tcPr/>
          <w:p w:rsidR="00000000" w:rsidDel="00000000" w:rsidP="00000000" w:rsidRDefault="00000000" w:rsidRPr="00000000" w14:paraId="00000235">
            <w:pPr>
              <w:ind w:left="0" w:firstLine="0"/>
              <w:rPr>
                <w:color w:val="000000"/>
              </w:rPr>
            </w:pPr>
            <w:r w:rsidDel="00000000" w:rsidR="00000000" w:rsidRPr="00000000">
              <w:rPr>
                <w:color w:val="000000"/>
                <w:rtl w:val="0"/>
              </w:rPr>
              <w:t xml:space="preserve">Read Ch. 12 Work and the Workplace</w:t>
            </w:r>
          </w:p>
        </w:tc>
        <w:tc>
          <w:tcPr/>
          <w:p w:rsidR="00000000" w:rsidDel="00000000" w:rsidP="00000000" w:rsidRDefault="00000000" w:rsidRPr="00000000" w14:paraId="00000236">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7">
            <w:pPr>
              <w:rPr>
                <w:color w:val="000000"/>
              </w:rPr>
            </w:pPr>
            <w:r w:rsidDel="00000000" w:rsidR="00000000" w:rsidRPr="00000000">
              <w:rPr>
                <w:rtl w:val="0"/>
              </w:rPr>
            </w:r>
          </w:p>
        </w:tc>
        <w:tc>
          <w:tcPr/>
          <w:p w:rsidR="00000000" w:rsidDel="00000000" w:rsidP="00000000" w:rsidRDefault="00000000" w:rsidRPr="00000000" w14:paraId="00000238">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39">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A">
            <w:pPr>
              <w:rPr>
                <w:color w:val="000000"/>
              </w:rPr>
            </w:pPr>
            <w:r w:rsidDel="00000000" w:rsidR="00000000" w:rsidRPr="00000000">
              <w:rPr>
                <w:rtl w:val="0"/>
              </w:rPr>
            </w:r>
          </w:p>
        </w:tc>
        <w:tc>
          <w:tcPr/>
          <w:p w:rsidR="00000000" w:rsidDel="00000000" w:rsidP="00000000" w:rsidRDefault="00000000" w:rsidRPr="00000000" w14:paraId="0000023B">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23C">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3D">
            <w:pPr>
              <w:rPr>
                <w:color w:val="000000"/>
              </w:rPr>
            </w:pPr>
            <w:r w:rsidDel="00000000" w:rsidR="00000000" w:rsidRPr="00000000">
              <w:rPr>
                <w:rtl w:val="0"/>
              </w:rPr>
            </w:r>
          </w:p>
        </w:tc>
        <w:tc>
          <w:tcPr/>
          <w:p w:rsidR="00000000" w:rsidDel="00000000" w:rsidP="00000000" w:rsidRDefault="00000000" w:rsidRPr="00000000" w14:paraId="0000023E">
            <w:pPr>
              <w:ind w:left="0" w:firstLine="0"/>
              <w:rPr>
                <w:color w:val="000000"/>
              </w:rPr>
            </w:pPr>
            <w:r w:rsidDel="00000000" w:rsidR="00000000" w:rsidRPr="00000000">
              <w:rPr>
                <w:color w:val="000000"/>
                <w:rtl w:val="0"/>
              </w:rPr>
              <w:t xml:space="preserve">Discuss your political attitude and respond to at least one other student in the discussion for Ch. 12</w:t>
            </w:r>
          </w:p>
        </w:tc>
        <w:tc>
          <w:tcPr/>
          <w:p w:rsidR="00000000" w:rsidDel="00000000" w:rsidP="00000000" w:rsidRDefault="00000000" w:rsidRPr="00000000" w14:paraId="0000023F">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40">
            <w:pPr>
              <w:rPr>
                <w:color w:val="000000"/>
              </w:rPr>
            </w:pPr>
            <w:r w:rsidDel="00000000" w:rsidR="00000000" w:rsidRPr="00000000">
              <w:rPr>
                <w:rtl w:val="0"/>
              </w:rPr>
            </w:r>
          </w:p>
        </w:tc>
        <w:tc>
          <w:tcPr/>
          <w:p w:rsidR="00000000" w:rsidDel="00000000" w:rsidP="00000000" w:rsidRDefault="00000000" w:rsidRPr="00000000" w14:paraId="00000241">
            <w:pPr>
              <w:ind w:left="0" w:firstLine="0"/>
              <w:rPr>
                <w:color w:val="000000"/>
              </w:rPr>
            </w:pPr>
            <w:r w:rsidDel="00000000" w:rsidR="00000000" w:rsidRPr="00000000">
              <w:rPr>
                <w:color w:val="000000"/>
                <w:rtl w:val="0"/>
              </w:rPr>
              <w:t xml:space="preserve">Review Making the Grade at the end of Ch. 12</w:t>
            </w:r>
          </w:p>
        </w:tc>
        <w:tc>
          <w:tcPr/>
          <w:p w:rsidR="00000000" w:rsidDel="00000000" w:rsidP="00000000" w:rsidRDefault="00000000" w:rsidRPr="00000000" w14:paraId="00000242">
            <w:pPr>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243">
            <w:pPr>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244">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245">
            <w:pPr>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tcBorders>
          </w:tcPr>
          <w:p w:rsidR="00000000" w:rsidDel="00000000" w:rsidP="00000000" w:rsidRDefault="00000000" w:rsidRPr="00000000" w14:paraId="00000246">
            <w:pPr>
              <w:rPr>
                <w:color w:val="000000"/>
              </w:rPr>
            </w:pPr>
            <w:r w:rsidDel="00000000" w:rsidR="00000000" w:rsidRPr="00000000">
              <w:rPr>
                <w:rtl w:val="0"/>
              </w:rPr>
            </w:r>
          </w:p>
        </w:tc>
        <w:tc>
          <w:tcPr>
            <w:tcBorders>
              <w:top w:color="000000" w:space="0" w:sz="48" w:val="single"/>
            </w:tcBorders>
          </w:tcPr>
          <w:p w:rsidR="00000000" w:rsidDel="00000000" w:rsidP="00000000" w:rsidRDefault="00000000" w:rsidRPr="00000000" w14:paraId="00000247">
            <w:pPr>
              <w:ind w:left="0" w:firstLine="0"/>
              <w:rPr>
                <w:color w:val="000000"/>
              </w:rPr>
            </w:pPr>
            <w:r w:rsidDel="00000000" w:rsidR="00000000" w:rsidRPr="00000000">
              <w:rPr>
                <w:color w:val="000000"/>
                <w:rtl w:val="0"/>
              </w:rPr>
              <w:t xml:space="preserve">Read Ch. 13 Family Life</w:t>
            </w:r>
          </w:p>
        </w:tc>
        <w:tc>
          <w:tcPr>
            <w:tcBorders>
              <w:top w:color="000000" w:space="0" w:sz="48" w:val="single"/>
            </w:tcBorders>
          </w:tcPr>
          <w:p w:rsidR="00000000" w:rsidDel="00000000" w:rsidP="00000000" w:rsidRDefault="00000000" w:rsidRPr="00000000" w14:paraId="00000248">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49">
            <w:pPr>
              <w:rPr>
                <w:color w:val="000000"/>
              </w:rPr>
            </w:pPr>
            <w:r w:rsidDel="00000000" w:rsidR="00000000" w:rsidRPr="00000000">
              <w:rPr>
                <w:rtl w:val="0"/>
              </w:rPr>
            </w:r>
          </w:p>
        </w:tc>
        <w:tc>
          <w:tcPr/>
          <w:p w:rsidR="00000000" w:rsidDel="00000000" w:rsidP="00000000" w:rsidRDefault="00000000" w:rsidRPr="00000000" w14:paraId="0000024A">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4B">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4C">
            <w:pPr>
              <w:rPr>
                <w:color w:val="000000"/>
              </w:rPr>
            </w:pPr>
            <w:r w:rsidDel="00000000" w:rsidR="00000000" w:rsidRPr="00000000">
              <w:rPr>
                <w:rtl w:val="0"/>
              </w:rPr>
            </w:r>
          </w:p>
        </w:tc>
        <w:tc>
          <w:tcPr/>
          <w:p w:rsidR="00000000" w:rsidDel="00000000" w:rsidP="00000000" w:rsidRDefault="00000000" w:rsidRPr="00000000" w14:paraId="0000024D">
            <w:pPr>
              <w:ind w:left="0" w:firstLine="0"/>
              <w:rPr>
                <w:color w:val="000000"/>
              </w:rPr>
            </w:pPr>
            <w:r w:rsidDel="00000000" w:rsidR="00000000" w:rsidRPr="00000000">
              <w:rPr>
                <w:color w:val="000000"/>
                <w:rtl w:val="0"/>
              </w:rPr>
              <w:t xml:space="preserve">Construct and submit 13 Theoretical Questions</w:t>
            </w:r>
          </w:p>
        </w:tc>
        <w:tc>
          <w:tcPr/>
          <w:p w:rsidR="00000000" w:rsidDel="00000000" w:rsidP="00000000" w:rsidRDefault="00000000" w:rsidRPr="00000000" w14:paraId="0000024E">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4F">
            <w:pPr>
              <w:rPr>
                <w:color w:val="000000"/>
              </w:rPr>
            </w:pPr>
            <w:r w:rsidDel="00000000" w:rsidR="00000000" w:rsidRPr="00000000">
              <w:rPr>
                <w:rtl w:val="0"/>
              </w:rPr>
            </w:r>
          </w:p>
        </w:tc>
        <w:tc>
          <w:tcPr/>
          <w:p w:rsidR="00000000" w:rsidDel="00000000" w:rsidP="00000000" w:rsidRDefault="00000000" w:rsidRPr="00000000" w14:paraId="00000250">
            <w:pPr>
              <w:ind w:left="0" w:firstLine="0"/>
              <w:rPr>
                <w:color w:val="000000"/>
              </w:rPr>
            </w:pPr>
            <w:r w:rsidDel="00000000" w:rsidR="00000000" w:rsidRPr="00000000">
              <w:rPr>
                <w:color w:val="000000"/>
                <w:rtl w:val="0"/>
              </w:rPr>
              <w:t xml:space="preserve">Discuss your political attitude and respond to at least one other student in the discussion for Ch. 13</w:t>
            </w:r>
          </w:p>
        </w:tc>
        <w:tc>
          <w:tcPr/>
          <w:p w:rsidR="00000000" w:rsidDel="00000000" w:rsidP="00000000" w:rsidRDefault="00000000" w:rsidRPr="00000000" w14:paraId="00000251">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52">
            <w:pPr>
              <w:rPr>
                <w:color w:val="000000"/>
              </w:rPr>
            </w:pPr>
            <w:r w:rsidDel="00000000" w:rsidR="00000000" w:rsidRPr="00000000">
              <w:rPr>
                <w:rtl w:val="0"/>
              </w:rPr>
            </w:r>
          </w:p>
        </w:tc>
        <w:tc>
          <w:tcPr/>
          <w:p w:rsidR="00000000" w:rsidDel="00000000" w:rsidP="00000000" w:rsidRDefault="00000000" w:rsidRPr="00000000" w14:paraId="00000253">
            <w:pPr>
              <w:ind w:left="0" w:firstLine="0"/>
              <w:rPr>
                <w:color w:val="000000"/>
              </w:rPr>
            </w:pPr>
            <w:r w:rsidDel="00000000" w:rsidR="00000000" w:rsidRPr="00000000">
              <w:rPr>
                <w:color w:val="000000"/>
                <w:rtl w:val="0"/>
              </w:rPr>
              <w:t xml:space="preserve">Review Making the Grade at the end of Ch. 13</w:t>
            </w:r>
          </w:p>
        </w:tc>
        <w:tc>
          <w:tcPr/>
          <w:p w:rsidR="00000000" w:rsidDel="00000000" w:rsidP="00000000" w:rsidRDefault="00000000" w:rsidRPr="00000000" w14:paraId="00000254">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55">
            <w:pPr>
              <w:rPr>
                <w:color w:val="000000"/>
              </w:rPr>
            </w:pPr>
            <w:r w:rsidDel="00000000" w:rsidR="00000000" w:rsidRPr="00000000">
              <w:rPr>
                <w:rtl w:val="0"/>
              </w:rPr>
            </w:r>
          </w:p>
        </w:tc>
        <w:tc>
          <w:tcPr/>
          <w:p w:rsidR="00000000" w:rsidDel="00000000" w:rsidP="00000000" w:rsidRDefault="00000000" w:rsidRPr="00000000" w14:paraId="00000256">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257">
            <w:pPr>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258">
      <w:pPr>
        <w:rPr>
          <w:color w:val="000000"/>
        </w:rPr>
      </w:pPr>
      <w:r w:rsidDel="00000000" w:rsidR="00000000" w:rsidRPr="00000000">
        <w:rPr>
          <w:rtl w:val="0"/>
        </w:rPr>
      </w:r>
    </w:p>
    <w:p w:rsidR="00000000" w:rsidDel="00000000" w:rsidP="00000000" w:rsidRDefault="00000000" w:rsidRPr="00000000" w14:paraId="00000259">
      <w:pPr>
        <w:pStyle w:val="Heading2"/>
        <w:rPr>
          <w:color w:val="000000"/>
        </w:rPr>
      </w:pPr>
      <w:r w:rsidDel="00000000" w:rsidR="00000000" w:rsidRPr="00000000">
        <w:rPr>
          <w:color w:val="000000"/>
          <w:rtl w:val="0"/>
        </w:rPr>
        <w:t xml:space="preserve">Week 7 (10/3-10/9)</w:t>
      </w:r>
    </w:p>
    <w:p w:rsidR="00000000" w:rsidDel="00000000" w:rsidP="00000000" w:rsidRDefault="00000000" w:rsidRPr="00000000" w14:paraId="0000025A">
      <w:pPr>
        <w:pStyle w:val="Heading2"/>
        <w:spacing w:after="0" w:before="0" w:lineRule="auto"/>
        <w:rPr>
          <w:color w:val="000000"/>
        </w:rPr>
      </w:pPr>
      <w:r w:rsidDel="00000000" w:rsidR="00000000" w:rsidRPr="00000000">
        <w:rPr>
          <w:color w:val="000000"/>
          <w:rtl w:val="0"/>
        </w:rPr>
        <w:t xml:space="preserve">Complete Module 7 – (Matches Part IV of Macionis – Problems of Social Institutions)</w:t>
      </w:r>
    </w:p>
    <w:p w:rsidR="00000000" w:rsidDel="00000000" w:rsidP="00000000" w:rsidRDefault="00000000" w:rsidRPr="00000000" w14:paraId="0000025B">
      <w:pPr>
        <w:pStyle w:val="Heading2"/>
        <w:spacing w:after="0" w:before="0" w:lineRule="auto"/>
        <w:rPr>
          <w:color w:val="000000"/>
        </w:rPr>
      </w:pPr>
      <w:r w:rsidDel="00000000" w:rsidR="00000000" w:rsidRPr="00000000">
        <w:rPr>
          <w:color w:val="000000"/>
          <w:rtl w:val="0"/>
        </w:rPr>
        <w:t xml:space="preserve">Chapter 14 Education</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25C">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25D">
            <w:pPr>
              <w:pStyle w:val="Heading2"/>
              <w:ind w:left="0" w:firstLine="0"/>
              <w:rPr>
                <w:b w:val="1"/>
                <w:color w:val="000000"/>
              </w:rPr>
            </w:pPr>
            <w:r w:rsidDel="00000000" w:rsidR="00000000" w:rsidRPr="00000000">
              <w:rPr>
                <w:rtl w:val="0"/>
              </w:rPr>
            </w:r>
          </w:p>
          <w:p w:rsidR="00000000" w:rsidDel="00000000" w:rsidP="00000000" w:rsidRDefault="00000000" w:rsidRPr="00000000" w14:paraId="0000025E">
            <w:pPr>
              <w:pStyle w:val="Heading2"/>
              <w:ind w:left="0" w:firstLine="0"/>
              <w:rPr>
                <w:b w:val="1"/>
                <w:color w:val="000000"/>
              </w:rPr>
            </w:pPr>
            <w:r w:rsidDel="00000000" w:rsidR="00000000" w:rsidRPr="00000000">
              <w:rPr>
                <w:b w:val="1"/>
                <w:color w:val="000000"/>
                <w:highlight w:val="yellow"/>
                <w:rtl w:val="0"/>
              </w:rPr>
              <w:t xml:space="preserve">To Do before Saturday, 10/15 at midnight (11:59 p.m.)</w:t>
            </w:r>
            <w:r w:rsidDel="00000000" w:rsidR="00000000" w:rsidRPr="00000000">
              <w:rPr>
                <w:b w:val="1"/>
                <w:color w:val="000000"/>
                <w:rtl w:val="0"/>
              </w:rPr>
              <w:t xml:space="preserve"> </w:t>
            </w:r>
          </w:p>
        </w:tc>
        <w:tc>
          <w:tcPr/>
          <w:p w:rsidR="00000000" w:rsidDel="00000000" w:rsidP="00000000" w:rsidRDefault="00000000" w:rsidRPr="00000000" w14:paraId="0000025F">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260">
            <w:pPr>
              <w:rPr>
                <w:color w:val="000000"/>
              </w:rPr>
            </w:pPr>
            <w:r w:rsidDel="00000000" w:rsidR="00000000" w:rsidRPr="00000000">
              <w:rPr>
                <w:rtl w:val="0"/>
              </w:rPr>
            </w:r>
          </w:p>
        </w:tc>
        <w:tc>
          <w:tcPr/>
          <w:p w:rsidR="00000000" w:rsidDel="00000000" w:rsidP="00000000" w:rsidRDefault="00000000" w:rsidRPr="00000000" w14:paraId="00000261">
            <w:pPr>
              <w:ind w:left="0" w:firstLine="0"/>
              <w:rPr>
                <w:color w:val="000000"/>
              </w:rPr>
            </w:pPr>
            <w:r w:rsidDel="00000000" w:rsidR="00000000" w:rsidRPr="00000000">
              <w:rPr>
                <w:color w:val="000000"/>
                <w:rtl w:val="0"/>
              </w:rPr>
              <w:t xml:space="preserve">Read Ch. 14 Education</w:t>
            </w:r>
          </w:p>
        </w:tc>
        <w:tc>
          <w:tcPr/>
          <w:p w:rsidR="00000000" w:rsidDel="00000000" w:rsidP="00000000" w:rsidRDefault="00000000" w:rsidRPr="00000000" w14:paraId="00000262">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63">
            <w:pPr>
              <w:rPr>
                <w:color w:val="000000"/>
              </w:rPr>
            </w:pPr>
            <w:r w:rsidDel="00000000" w:rsidR="00000000" w:rsidRPr="00000000">
              <w:rPr>
                <w:rtl w:val="0"/>
              </w:rPr>
            </w:r>
          </w:p>
        </w:tc>
        <w:tc>
          <w:tcPr/>
          <w:p w:rsidR="00000000" w:rsidDel="00000000" w:rsidP="00000000" w:rsidRDefault="00000000" w:rsidRPr="00000000" w14:paraId="00000264">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65">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66">
            <w:pPr>
              <w:rPr>
                <w:color w:val="000000"/>
              </w:rPr>
            </w:pPr>
            <w:r w:rsidDel="00000000" w:rsidR="00000000" w:rsidRPr="00000000">
              <w:rPr>
                <w:rtl w:val="0"/>
              </w:rPr>
            </w:r>
          </w:p>
        </w:tc>
        <w:tc>
          <w:tcPr/>
          <w:p w:rsidR="00000000" w:rsidDel="00000000" w:rsidP="00000000" w:rsidRDefault="00000000" w:rsidRPr="00000000" w14:paraId="00000267">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268">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69">
            <w:pPr>
              <w:rPr>
                <w:color w:val="000000"/>
              </w:rPr>
            </w:pPr>
            <w:r w:rsidDel="00000000" w:rsidR="00000000" w:rsidRPr="00000000">
              <w:rPr>
                <w:rtl w:val="0"/>
              </w:rPr>
            </w:r>
          </w:p>
        </w:tc>
        <w:tc>
          <w:tcPr/>
          <w:p w:rsidR="00000000" w:rsidDel="00000000" w:rsidP="00000000" w:rsidRDefault="00000000" w:rsidRPr="00000000" w14:paraId="0000026A">
            <w:pPr>
              <w:ind w:left="0" w:firstLine="0"/>
              <w:rPr>
                <w:color w:val="000000"/>
              </w:rPr>
            </w:pPr>
            <w:r w:rsidDel="00000000" w:rsidR="00000000" w:rsidRPr="00000000">
              <w:rPr>
                <w:color w:val="000000"/>
                <w:rtl w:val="0"/>
              </w:rPr>
              <w:t xml:space="preserve">Discuss your political attitude and respond to at least one other student in the discussion for Ch. 14</w:t>
            </w:r>
          </w:p>
        </w:tc>
        <w:tc>
          <w:tcPr/>
          <w:p w:rsidR="00000000" w:rsidDel="00000000" w:rsidP="00000000" w:rsidRDefault="00000000" w:rsidRPr="00000000" w14:paraId="0000026B">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6C">
            <w:pPr>
              <w:rPr>
                <w:color w:val="000000"/>
              </w:rPr>
            </w:pPr>
            <w:r w:rsidDel="00000000" w:rsidR="00000000" w:rsidRPr="00000000">
              <w:rPr>
                <w:rtl w:val="0"/>
              </w:rPr>
            </w:r>
          </w:p>
        </w:tc>
        <w:tc>
          <w:tcPr/>
          <w:p w:rsidR="00000000" w:rsidDel="00000000" w:rsidP="00000000" w:rsidRDefault="00000000" w:rsidRPr="00000000" w14:paraId="0000026D">
            <w:pPr>
              <w:ind w:left="0" w:firstLine="0"/>
              <w:rPr>
                <w:color w:val="000000"/>
              </w:rPr>
            </w:pPr>
            <w:r w:rsidDel="00000000" w:rsidR="00000000" w:rsidRPr="00000000">
              <w:rPr>
                <w:color w:val="000000"/>
                <w:rtl w:val="0"/>
              </w:rPr>
              <w:t xml:space="preserve">Review Making the Grade at the end of Ch. 14</w:t>
            </w:r>
          </w:p>
        </w:tc>
        <w:tc>
          <w:tcPr/>
          <w:p w:rsidR="00000000" w:rsidDel="00000000" w:rsidP="00000000" w:rsidRDefault="00000000" w:rsidRPr="00000000" w14:paraId="0000026E">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6F">
            <w:pPr>
              <w:rPr>
                <w:color w:val="000000"/>
              </w:rPr>
            </w:pPr>
            <w:r w:rsidDel="00000000" w:rsidR="00000000" w:rsidRPr="00000000">
              <w:rPr>
                <w:rtl w:val="0"/>
              </w:rPr>
            </w:r>
          </w:p>
        </w:tc>
        <w:tc>
          <w:tcPr/>
          <w:p w:rsidR="00000000" w:rsidDel="00000000" w:rsidP="00000000" w:rsidRDefault="00000000" w:rsidRPr="00000000" w14:paraId="00000270">
            <w:pPr>
              <w:ind w:left="0" w:firstLine="0"/>
              <w:rPr>
                <w:color w:val="000000"/>
              </w:rPr>
            </w:pPr>
            <w:r w:rsidDel="00000000" w:rsidR="00000000" w:rsidRPr="00000000">
              <w:rPr>
                <w:color w:val="000000"/>
                <w:rtl w:val="0"/>
              </w:rPr>
              <w:t xml:space="preserve">Take Quiz</w:t>
            </w:r>
          </w:p>
        </w:tc>
        <w:tc>
          <w:tcPr/>
          <w:p w:rsidR="00000000" w:rsidDel="00000000" w:rsidP="00000000" w:rsidRDefault="00000000" w:rsidRPr="00000000" w14:paraId="00000271">
            <w:pPr>
              <w:jc w:val="center"/>
              <w:rPr>
                <w:color w:val="000000"/>
              </w:rPr>
            </w:pPr>
            <w:r w:rsidDel="00000000" w:rsidR="00000000" w:rsidRPr="00000000">
              <w:rPr>
                <w:color w:val="000000"/>
                <w:rtl w:val="0"/>
              </w:rPr>
              <w:t xml:space="preserve">50</w:t>
            </w:r>
          </w:p>
        </w:tc>
      </w:tr>
      <w:tr>
        <w:trPr>
          <w:cantSplit w:val="0"/>
          <w:tblHeader w:val="0"/>
        </w:trPr>
        <w:tc>
          <w:tcPr>
            <w:shd w:fill="d9d9d9" w:val="clear"/>
          </w:tcPr>
          <w:p w:rsidR="00000000" w:rsidDel="00000000" w:rsidP="00000000" w:rsidRDefault="00000000" w:rsidRPr="00000000" w14:paraId="00000272">
            <w:pPr>
              <w:rPr>
                <w:color w:val="000000"/>
              </w:rPr>
            </w:pPr>
            <w:r w:rsidDel="00000000" w:rsidR="00000000" w:rsidRPr="00000000">
              <w:rPr>
                <w:rtl w:val="0"/>
              </w:rPr>
            </w:r>
          </w:p>
        </w:tc>
        <w:tc>
          <w:tcPr>
            <w:shd w:fill="d9d9d9" w:val="clear"/>
          </w:tcPr>
          <w:p w:rsidR="00000000" w:rsidDel="00000000" w:rsidP="00000000" w:rsidRDefault="00000000" w:rsidRPr="00000000" w14:paraId="00000273">
            <w:pPr>
              <w:ind w:left="0" w:firstLine="0"/>
              <w:rPr>
                <w:color w:val="000000"/>
              </w:rPr>
            </w:pPr>
            <w:r w:rsidDel="00000000" w:rsidR="00000000" w:rsidRPr="00000000">
              <w:rPr>
                <w:color w:val="000000"/>
                <w:rtl w:val="0"/>
              </w:rPr>
              <w:t xml:space="preserve">Complete the course evaluation. It should be in an email to you. Please check your email inbox. Thank you!</w:t>
            </w:r>
          </w:p>
        </w:tc>
        <w:tc>
          <w:tcPr>
            <w:shd w:fill="d9d9d9" w:val="clear"/>
          </w:tcPr>
          <w:p w:rsidR="00000000" w:rsidDel="00000000" w:rsidP="00000000" w:rsidRDefault="00000000" w:rsidRPr="00000000" w14:paraId="00000274">
            <w:pPr>
              <w:jc w:val="center"/>
              <w:rPr>
                <w:color w:val="000000"/>
              </w:rPr>
            </w:pPr>
            <w:r w:rsidDel="00000000" w:rsidR="00000000" w:rsidRPr="00000000">
              <w:rPr>
                <w:rtl w:val="0"/>
              </w:rPr>
            </w:r>
          </w:p>
        </w:tc>
      </w:tr>
    </w:tbl>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pStyle w:val="Heading2"/>
        <w:rPr>
          <w:color w:val="000000"/>
        </w:rPr>
      </w:pPr>
      <w:r w:rsidDel="00000000" w:rsidR="00000000" w:rsidRPr="00000000">
        <w:rPr>
          <w:color w:val="000000"/>
          <w:rtl w:val="0"/>
        </w:rPr>
        <w:t xml:space="preserve">Week 8 (10/10- </w:t>
      </w:r>
      <w:r w:rsidDel="00000000" w:rsidR="00000000" w:rsidRPr="00000000">
        <w:rPr>
          <w:color w:val="000000"/>
          <w:highlight w:val="yellow"/>
          <w:rtl w:val="0"/>
        </w:rPr>
        <w:t xml:space="preserve">Course ends on Friday 10/21</w:t>
      </w:r>
      <w:r w:rsidDel="00000000" w:rsidR="00000000" w:rsidRPr="00000000">
        <w:rPr>
          <w:color w:val="000000"/>
          <w:rtl w:val="0"/>
        </w:rPr>
        <w:t xml:space="preserve">)</w:t>
      </w:r>
    </w:p>
    <w:p w:rsidR="00000000" w:rsidDel="00000000" w:rsidP="00000000" w:rsidRDefault="00000000" w:rsidRPr="00000000" w14:paraId="00000277">
      <w:pPr>
        <w:pStyle w:val="Heading2"/>
        <w:spacing w:after="0" w:before="0" w:lineRule="auto"/>
        <w:rPr>
          <w:color w:val="000000"/>
        </w:rPr>
      </w:pPr>
      <w:r w:rsidDel="00000000" w:rsidR="00000000" w:rsidRPr="00000000">
        <w:rPr>
          <w:color w:val="000000"/>
          <w:rtl w:val="0"/>
        </w:rPr>
        <w:t xml:space="preserve">Complete Module 8 – (Matches Part IV of Macionis – Problems of Social Institutions)</w:t>
      </w:r>
    </w:p>
    <w:p w:rsidR="00000000" w:rsidDel="00000000" w:rsidP="00000000" w:rsidRDefault="00000000" w:rsidRPr="00000000" w14:paraId="00000278">
      <w:pPr>
        <w:pStyle w:val="Heading2"/>
        <w:spacing w:after="0" w:before="0" w:lineRule="auto"/>
        <w:rPr>
          <w:color w:val="000000"/>
        </w:rPr>
      </w:pPr>
      <w:r w:rsidDel="00000000" w:rsidR="00000000" w:rsidRPr="00000000">
        <w:rPr>
          <w:color w:val="000000"/>
          <w:rtl w:val="0"/>
        </w:rPr>
        <w:t xml:space="preserve">Chapter 15 Urban Life</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7265"/>
        <w:gridCol w:w="1190"/>
        <w:tblGridChange w:id="0">
          <w:tblGrid>
            <w:gridCol w:w="895"/>
            <w:gridCol w:w="7265"/>
            <w:gridCol w:w="1190"/>
          </w:tblGrid>
        </w:tblGridChange>
      </w:tblGrid>
      <w:tr>
        <w:trPr>
          <w:cantSplit w:val="0"/>
          <w:tblHeader w:val="0"/>
        </w:trPr>
        <w:tc>
          <w:tcPr/>
          <w:p w:rsidR="00000000" w:rsidDel="00000000" w:rsidP="00000000" w:rsidRDefault="00000000" w:rsidRPr="00000000" w14:paraId="00000279">
            <w:pPr>
              <w:pStyle w:val="Heading2"/>
              <w:ind w:left="0" w:firstLine="0"/>
              <w:rPr>
                <w:b w:val="1"/>
                <w:color w:val="000000"/>
              </w:rPr>
            </w:pPr>
            <w:r w:rsidDel="00000000" w:rsidR="00000000" w:rsidRPr="00000000">
              <w:rPr>
                <w:b w:val="1"/>
                <w:color w:val="000000"/>
                <w:rtl w:val="0"/>
              </w:rPr>
              <w:t xml:space="preserve"> Check Box</w:t>
            </w:r>
          </w:p>
        </w:tc>
        <w:tc>
          <w:tcPr/>
          <w:p w:rsidR="00000000" w:rsidDel="00000000" w:rsidP="00000000" w:rsidRDefault="00000000" w:rsidRPr="00000000" w14:paraId="0000027A">
            <w:pPr>
              <w:pStyle w:val="Heading2"/>
              <w:ind w:left="0" w:firstLine="0"/>
              <w:rPr>
                <w:b w:val="1"/>
                <w:color w:val="000000"/>
              </w:rPr>
            </w:pPr>
            <w:r w:rsidDel="00000000" w:rsidR="00000000" w:rsidRPr="00000000">
              <w:rPr>
                <w:rtl w:val="0"/>
              </w:rPr>
            </w:r>
          </w:p>
          <w:p w:rsidR="00000000" w:rsidDel="00000000" w:rsidP="00000000" w:rsidRDefault="00000000" w:rsidRPr="00000000" w14:paraId="0000027B">
            <w:pPr>
              <w:pStyle w:val="Heading2"/>
              <w:ind w:left="0" w:firstLine="0"/>
              <w:rPr>
                <w:b w:val="1"/>
                <w:color w:val="000000"/>
              </w:rPr>
            </w:pPr>
            <w:r w:rsidDel="00000000" w:rsidR="00000000" w:rsidRPr="00000000">
              <w:rPr>
                <w:b w:val="1"/>
                <w:color w:val="000000"/>
                <w:highlight w:val="yellow"/>
                <w:rtl w:val="0"/>
              </w:rPr>
              <w:t xml:space="preserve">To Do before Thursday, 10/20 at midnight (11:59 p.m.)</w:t>
            </w:r>
            <w:r w:rsidDel="00000000" w:rsidR="00000000" w:rsidRPr="00000000">
              <w:rPr>
                <w:b w:val="1"/>
                <w:color w:val="000000"/>
                <w:rtl w:val="0"/>
              </w:rPr>
              <w:t xml:space="preserve"> </w:t>
            </w:r>
          </w:p>
        </w:tc>
        <w:tc>
          <w:tcPr/>
          <w:p w:rsidR="00000000" w:rsidDel="00000000" w:rsidP="00000000" w:rsidRDefault="00000000" w:rsidRPr="00000000" w14:paraId="0000027C">
            <w:pPr>
              <w:pStyle w:val="Heading2"/>
              <w:ind w:left="0" w:firstLine="0"/>
              <w:rPr>
                <w:b w:val="1"/>
                <w:color w:val="000000"/>
              </w:rPr>
            </w:pPr>
            <w:r w:rsidDel="00000000" w:rsidR="00000000" w:rsidRPr="00000000">
              <w:rPr>
                <w:b w:val="1"/>
                <w:color w:val="000000"/>
                <w:rtl w:val="0"/>
              </w:rPr>
              <w:t xml:space="preserve">Point Value</w:t>
            </w:r>
          </w:p>
        </w:tc>
      </w:tr>
      <w:tr>
        <w:trPr>
          <w:cantSplit w:val="0"/>
          <w:tblHeader w:val="0"/>
        </w:trPr>
        <w:tc>
          <w:tcPr/>
          <w:p w:rsidR="00000000" w:rsidDel="00000000" w:rsidP="00000000" w:rsidRDefault="00000000" w:rsidRPr="00000000" w14:paraId="0000027D">
            <w:pPr>
              <w:rPr>
                <w:color w:val="000000"/>
              </w:rPr>
            </w:pPr>
            <w:r w:rsidDel="00000000" w:rsidR="00000000" w:rsidRPr="00000000">
              <w:rPr>
                <w:rtl w:val="0"/>
              </w:rPr>
            </w:r>
          </w:p>
        </w:tc>
        <w:tc>
          <w:tcPr/>
          <w:p w:rsidR="00000000" w:rsidDel="00000000" w:rsidP="00000000" w:rsidRDefault="00000000" w:rsidRPr="00000000" w14:paraId="0000027E">
            <w:pPr>
              <w:ind w:left="0" w:firstLine="0"/>
              <w:rPr>
                <w:color w:val="000000"/>
              </w:rPr>
            </w:pPr>
            <w:r w:rsidDel="00000000" w:rsidR="00000000" w:rsidRPr="00000000">
              <w:rPr>
                <w:color w:val="000000"/>
                <w:rtl w:val="0"/>
              </w:rPr>
              <w:t xml:space="preserve">Read Ch. 15 Urban Life</w:t>
            </w:r>
          </w:p>
        </w:tc>
        <w:tc>
          <w:tcPr/>
          <w:p w:rsidR="00000000" w:rsidDel="00000000" w:rsidP="00000000" w:rsidRDefault="00000000" w:rsidRPr="00000000" w14:paraId="0000027F">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80">
            <w:pPr>
              <w:rPr>
                <w:color w:val="000000"/>
              </w:rPr>
            </w:pPr>
            <w:r w:rsidDel="00000000" w:rsidR="00000000" w:rsidRPr="00000000">
              <w:rPr>
                <w:rtl w:val="0"/>
              </w:rPr>
            </w:r>
          </w:p>
        </w:tc>
        <w:tc>
          <w:tcPr/>
          <w:p w:rsidR="00000000" w:rsidDel="00000000" w:rsidP="00000000" w:rsidRDefault="00000000" w:rsidRPr="00000000" w14:paraId="00000281">
            <w:pPr>
              <w:ind w:left="0" w:firstLine="0"/>
              <w:rPr>
                <w:color w:val="000000"/>
              </w:rPr>
            </w:pPr>
            <w:r w:rsidDel="00000000" w:rsidR="00000000" w:rsidRPr="00000000">
              <w:rPr>
                <w:color w:val="000000"/>
                <w:rtl w:val="0"/>
              </w:rPr>
              <w:t xml:space="preserve">Watch Dr. Gregg’s lecture series videos</w:t>
            </w:r>
          </w:p>
        </w:tc>
        <w:tc>
          <w:tcPr/>
          <w:p w:rsidR="00000000" w:rsidDel="00000000" w:rsidP="00000000" w:rsidRDefault="00000000" w:rsidRPr="00000000" w14:paraId="00000282">
            <w:pPr>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83">
            <w:pPr>
              <w:rPr>
                <w:color w:val="000000"/>
              </w:rPr>
            </w:pPr>
            <w:r w:rsidDel="00000000" w:rsidR="00000000" w:rsidRPr="00000000">
              <w:rPr>
                <w:rtl w:val="0"/>
              </w:rPr>
            </w:r>
          </w:p>
        </w:tc>
        <w:tc>
          <w:tcPr/>
          <w:p w:rsidR="00000000" w:rsidDel="00000000" w:rsidP="00000000" w:rsidRDefault="00000000" w:rsidRPr="00000000" w14:paraId="00000284">
            <w:pPr>
              <w:ind w:left="0" w:firstLine="0"/>
              <w:rPr>
                <w:color w:val="000000"/>
              </w:rPr>
            </w:pPr>
            <w:r w:rsidDel="00000000" w:rsidR="00000000" w:rsidRPr="00000000">
              <w:rPr>
                <w:color w:val="000000"/>
                <w:rtl w:val="0"/>
              </w:rPr>
              <w:t xml:space="preserve">Construct and submit 3 Theoretical Questions</w:t>
            </w:r>
          </w:p>
        </w:tc>
        <w:tc>
          <w:tcPr/>
          <w:p w:rsidR="00000000" w:rsidDel="00000000" w:rsidP="00000000" w:rsidRDefault="00000000" w:rsidRPr="00000000" w14:paraId="00000285">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86">
            <w:pPr>
              <w:rPr>
                <w:color w:val="000000"/>
              </w:rPr>
            </w:pPr>
            <w:r w:rsidDel="00000000" w:rsidR="00000000" w:rsidRPr="00000000">
              <w:rPr>
                <w:rtl w:val="0"/>
              </w:rPr>
            </w:r>
          </w:p>
        </w:tc>
        <w:tc>
          <w:tcPr/>
          <w:p w:rsidR="00000000" w:rsidDel="00000000" w:rsidP="00000000" w:rsidRDefault="00000000" w:rsidRPr="00000000" w14:paraId="00000287">
            <w:pPr>
              <w:ind w:left="0" w:firstLine="0"/>
              <w:rPr>
                <w:color w:val="000000"/>
              </w:rPr>
            </w:pPr>
            <w:r w:rsidDel="00000000" w:rsidR="00000000" w:rsidRPr="00000000">
              <w:rPr>
                <w:color w:val="000000"/>
                <w:rtl w:val="0"/>
              </w:rPr>
              <w:t xml:space="preserve">Discuss your political attitude and respond to at least one other student in the discussion for Ch. 15</w:t>
            </w:r>
          </w:p>
        </w:tc>
        <w:tc>
          <w:tcPr/>
          <w:p w:rsidR="00000000" w:rsidDel="00000000" w:rsidP="00000000" w:rsidRDefault="00000000" w:rsidRPr="00000000" w14:paraId="00000288">
            <w:pPr>
              <w:jc w:val="center"/>
              <w:rPr>
                <w:color w:val="000000"/>
              </w:rPr>
            </w:pPr>
            <w:r w:rsidDel="00000000" w:rsidR="00000000" w:rsidRPr="00000000">
              <w:rPr>
                <w:color w:val="000000"/>
                <w:rtl w:val="0"/>
              </w:rPr>
              <w:t xml:space="preserve">25</w:t>
            </w:r>
          </w:p>
        </w:tc>
      </w:tr>
      <w:tr>
        <w:trPr>
          <w:cantSplit w:val="0"/>
          <w:tblHeader w:val="0"/>
        </w:trPr>
        <w:tc>
          <w:tcPr/>
          <w:p w:rsidR="00000000" w:rsidDel="00000000" w:rsidP="00000000" w:rsidRDefault="00000000" w:rsidRPr="00000000" w14:paraId="00000289">
            <w:pPr>
              <w:rPr>
                <w:color w:val="000000"/>
              </w:rPr>
            </w:pPr>
            <w:r w:rsidDel="00000000" w:rsidR="00000000" w:rsidRPr="00000000">
              <w:rPr>
                <w:rtl w:val="0"/>
              </w:rPr>
            </w:r>
          </w:p>
        </w:tc>
        <w:tc>
          <w:tcPr/>
          <w:p w:rsidR="00000000" w:rsidDel="00000000" w:rsidP="00000000" w:rsidRDefault="00000000" w:rsidRPr="00000000" w14:paraId="0000028A">
            <w:pPr>
              <w:ind w:left="0" w:firstLine="0"/>
              <w:rPr>
                <w:color w:val="000000"/>
              </w:rPr>
            </w:pPr>
            <w:r w:rsidDel="00000000" w:rsidR="00000000" w:rsidRPr="00000000">
              <w:rPr>
                <w:color w:val="000000"/>
                <w:rtl w:val="0"/>
              </w:rPr>
              <w:t xml:space="preserve">Review Making the Grade at the end of Ch. 15</w:t>
            </w:r>
          </w:p>
        </w:tc>
        <w:tc>
          <w:tcPr/>
          <w:p w:rsidR="00000000" w:rsidDel="00000000" w:rsidP="00000000" w:rsidRDefault="00000000" w:rsidRPr="00000000" w14:paraId="0000028B">
            <w:pPr>
              <w:jc w:val="center"/>
              <w:rPr>
                <w:color w:val="000000"/>
              </w:rPr>
            </w:pPr>
            <w:r w:rsidDel="00000000" w:rsidR="00000000" w:rsidRPr="00000000">
              <w:rPr>
                <w:rtl w:val="0"/>
              </w:rPr>
            </w:r>
          </w:p>
        </w:tc>
      </w:tr>
      <w:tr>
        <w:trPr>
          <w:cantSplit w:val="0"/>
          <w:tblHeader w:val="0"/>
        </w:trPr>
        <w:tc>
          <w:tcPr>
            <w:tcBorders>
              <w:bottom w:color="000000" w:space="0" w:sz="48" w:val="single"/>
            </w:tcBorders>
          </w:tcPr>
          <w:p w:rsidR="00000000" w:rsidDel="00000000" w:rsidP="00000000" w:rsidRDefault="00000000" w:rsidRPr="00000000" w14:paraId="0000028C">
            <w:pPr>
              <w:rPr>
                <w:color w:val="000000"/>
              </w:rPr>
            </w:pPr>
            <w:r w:rsidDel="00000000" w:rsidR="00000000" w:rsidRPr="00000000">
              <w:rPr>
                <w:rtl w:val="0"/>
              </w:rPr>
            </w:r>
          </w:p>
        </w:tc>
        <w:tc>
          <w:tcPr>
            <w:tcBorders>
              <w:bottom w:color="000000" w:space="0" w:sz="48" w:val="single"/>
            </w:tcBorders>
          </w:tcPr>
          <w:p w:rsidR="00000000" w:rsidDel="00000000" w:rsidP="00000000" w:rsidRDefault="00000000" w:rsidRPr="00000000" w14:paraId="0000028D">
            <w:pPr>
              <w:ind w:left="0" w:firstLine="0"/>
              <w:rPr>
                <w:color w:val="000000"/>
              </w:rPr>
            </w:pPr>
            <w:r w:rsidDel="00000000" w:rsidR="00000000" w:rsidRPr="00000000">
              <w:rPr>
                <w:color w:val="000000"/>
                <w:rtl w:val="0"/>
              </w:rPr>
              <w:t xml:space="preserve">Take Quiz</w:t>
            </w:r>
          </w:p>
        </w:tc>
        <w:tc>
          <w:tcPr>
            <w:tcBorders>
              <w:bottom w:color="000000" w:space="0" w:sz="48" w:val="single"/>
            </w:tcBorders>
          </w:tcPr>
          <w:p w:rsidR="00000000" w:rsidDel="00000000" w:rsidP="00000000" w:rsidRDefault="00000000" w:rsidRPr="00000000" w14:paraId="0000028E">
            <w:pPr>
              <w:jc w:val="center"/>
              <w:rPr>
                <w:color w:val="000000"/>
              </w:rPr>
            </w:pPr>
            <w:r w:rsidDel="00000000" w:rsidR="00000000" w:rsidRPr="00000000">
              <w:rPr>
                <w:color w:val="000000"/>
                <w:rtl w:val="0"/>
              </w:rPr>
              <w:t xml:space="preserve">50</w:t>
            </w:r>
          </w:p>
        </w:tc>
      </w:tr>
      <w:tr>
        <w:trPr>
          <w:cantSplit w:val="0"/>
          <w:tblHeader w:val="0"/>
        </w:trPr>
        <w:tc>
          <w:tcPr>
            <w:tcBorders>
              <w:top w:color="000000" w:space="0" w:sz="48" w:val="single"/>
              <w:bottom w:color="000000" w:space="0" w:sz="6" w:val="single"/>
            </w:tcBorders>
          </w:tcPr>
          <w:p w:rsidR="00000000" w:rsidDel="00000000" w:rsidP="00000000" w:rsidRDefault="00000000" w:rsidRPr="00000000" w14:paraId="0000028F">
            <w:pPr>
              <w:rPr>
                <w:color w:val="000000"/>
              </w:rPr>
            </w:pPr>
            <w:r w:rsidDel="00000000" w:rsidR="00000000" w:rsidRPr="00000000">
              <w:rPr>
                <w:rtl w:val="0"/>
              </w:rPr>
            </w:r>
          </w:p>
        </w:tc>
        <w:tc>
          <w:tcPr>
            <w:tcBorders>
              <w:top w:color="000000" w:space="0" w:sz="48" w:val="single"/>
              <w:bottom w:color="000000" w:space="0" w:sz="6" w:val="single"/>
            </w:tcBorders>
          </w:tcPr>
          <w:p w:rsidR="00000000" w:rsidDel="00000000" w:rsidP="00000000" w:rsidRDefault="00000000" w:rsidRPr="00000000" w14:paraId="00000290">
            <w:pPr>
              <w:ind w:left="0" w:firstLine="0"/>
              <w:rPr>
                <w:color w:val="000000"/>
              </w:rPr>
            </w:pPr>
            <w:r w:rsidDel="00000000" w:rsidR="00000000" w:rsidRPr="00000000">
              <w:rPr>
                <w:color w:val="000000"/>
                <w:rtl w:val="0"/>
              </w:rPr>
              <w:t xml:space="preserve">You are now ready to take the Final Exam over Chs. 1-15 of Macionis’ text. Details about this exam can be found in earlier pages of this syllabus. For more information about the exam, please consult the learning management system. </w:t>
            </w:r>
          </w:p>
        </w:tc>
        <w:tc>
          <w:tcPr>
            <w:tcBorders>
              <w:top w:color="000000" w:space="0" w:sz="48" w:val="single"/>
              <w:bottom w:color="000000" w:space="0" w:sz="6" w:val="single"/>
            </w:tcBorders>
          </w:tcPr>
          <w:p w:rsidR="00000000" w:rsidDel="00000000" w:rsidP="00000000" w:rsidRDefault="00000000" w:rsidRPr="00000000" w14:paraId="00000291">
            <w:pPr>
              <w:jc w:val="center"/>
              <w:rPr>
                <w:color w:val="000000"/>
              </w:rPr>
            </w:pPr>
            <w:r w:rsidDel="00000000" w:rsidR="00000000" w:rsidRPr="00000000">
              <w:rPr>
                <w:color w:val="000000"/>
                <w:rtl w:val="0"/>
              </w:rPr>
              <w:t xml:space="preserve">500</w:t>
            </w:r>
          </w:p>
        </w:tc>
      </w:tr>
      <w:tr>
        <w:trPr>
          <w:cantSplit w:val="0"/>
          <w:tblHeader w:val="0"/>
        </w:trPr>
        <w:tc>
          <w:tcPr>
            <w:tcBorders>
              <w:top w:color="000000" w:space="0" w:sz="6" w:val="single"/>
            </w:tcBorders>
          </w:tcPr>
          <w:p w:rsidR="00000000" w:rsidDel="00000000" w:rsidP="00000000" w:rsidRDefault="00000000" w:rsidRPr="00000000" w14:paraId="00000292">
            <w:pPr>
              <w:rPr>
                <w:color w:val="000000"/>
              </w:rPr>
            </w:pPr>
            <w:r w:rsidDel="00000000" w:rsidR="00000000" w:rsidRPr="00000000">
              <w:rPr>
                <w:rtl w:val="0"/>
              </w:rPr>
            </w:r>
          </w:p>
        </w:tc>
        <w:tc>
          <w:tcPr>
            <w:tcBorders>
              <w:top w:color="000000" w:space="0" w:sz="6" w:val="single"/>
            </w:tcBorders>
          </w:tcPr>
          <w:p w:rsidR="00000000" w:rsidDel="00000000" w:rsidP="00000000" w:rsidRDefault="00000000" w:rsidRPr="00000000" w14:paraId="00000293">
            <w:pPr>
              <w:ind w:left="0" w:firstLine="0"/>
              <w:rPr>
                <w:color w:val="000000"/>
              </w:rPr>
            </w:pPr>
            <w:r w:rsidDel="00000000" w:rsidR="00000000" w:rsidRPr="00000000">
              <w:rPr>
                <w:color w:val="000000"/>
                <w:rtl w:val="0"/>
              </w:rPr>
              <w:t xml:space="preserve">This course closes at midnight on October 14</w:t>
            </w:r>
            <w:r w:rsidDel="00000000" w:rsidR="00000000" w:rsidRPr="00000000">
              <w:rPr>
                <w:color w:val="000000"/>
                <w:vertAlign w:val="superscript"/>
                <w:rtl w:val="0"/>
              </w:rPr>
              <w:t xml:space="preserve">th</w:t>
            </w:r>
            <w:r w:rsidDel="00000000" w:rsidR="00000000" w:rsidRPr="00000000">
              <w:rPr>
                <w:color w:val="000000"/>
                <w:rtl w:val="0"/>
              </w:rPr>
              <w:t xml:space="preserve">. Midnight means 11:59 p.m. It is dark outside at midnight. </w:t>
            </w:r>
          </w:p>
        </w:tc>
        <w:tc>
          <w:tcPr>
            <w:tcBorders>
              <w:top w:color="000000" w:space="0" w:sz="6" w:val="single"/>
            </w:tcBorders>
          </w:tcPr>
          <w:p w:rsidR="00000000" w:rsidDel="00000000" w:rsidP="00000000" w:rsidRDefault="00000000" w:rsidRPr="00000000" w14:paraId="00000294">
            <w:pPr>
              <w:jc w:val="center"/>
              <w:rPr>
                <w:color w:val="00000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95">
            <w:pPr>
              <w:rPr>
                <w:color w:val="000000"/>
              </w:rPr>
            </w:pPr>
            <w:r w:rsidDel="00000000" w:rsidR="00000000" w:rsidRPr="00000000">
              <w:rPr>
                <w:rtl w:val="0"/>
              </w:rPr>
            </w:r>
          </w:p>
        </w:tc>
        <w:tc>
          <w:tcPr>
            <w:shd w:fill="d9d9d9" w:val="clear"/>
          </w:tcPr>
          <w:p w:rsidR="00000000" w:rsidDel="00000000" w:rsidP="00000000" w:rsidRDefault="00000000" w:rsidRPr="00000000" w14:paraId="00000296">
            <w:pPr>
              <w:ind w:left="0" w:firstLine="0"/>
              <w:rPr>
                <w:color w:val="000000"/>
              </w:rPr>
            </w:pPr>
            <w:r w:rsidDel="00000000" w:rsidR="00000000" w:rsidRPr="00000000">
              <w:rPr>
                <w:color w:val="000000"/>
                <w:rtl w:val="0"/>
              </w:rPr>
              <w:t xml:space="preserve">Complete the course evaluation. It should be in an email to you. Please check your email inbox. Thank you!</w:t>
            </w:r>
          </w:p>
        </w:tc>
        <w:tc>
          <w:tcPr>
            <w:shd w:fill="d9d9d9" w:val="clear"/>
          </w:tcPr>
          <w:p w:rsidR="00000000" w:rsidDel="00000000" w:rsidP="00000000" w:rsidRDefault="00000000" w:rsidRPr="00000000" w14:paraId="00000297">
            <w:pPr>
              <w:jc w:val="center"/>
              <w:rPr>
                <w:color w:val="000000"/>
              </w:rPr>
            </w:pPr>
            <w:r w:rsidDel="00000000" w:rsidR="00000000" w:rsidRPr="00000000">
              <w:rPr>
                <w:rtl w:val="0"/>
              </w:rPr>
            </w:r>
          </w:p>
        </w:tc>
      </w:tr>
    </w:tbl>
    <w:p w:rsidR="00000000" w:rsidDel="00000000" w:rsidP="00000000" w:rsidRDefault="00000000" w:rsidRPr="00000000" w14:paraId="00000298">
      <w:pPr>
        <w:rPr>
          <w:color w:val="000000"/>
        </w:rPr>
      </w:pPr>
      <w:r w:rsidDel="00000000" w:rsidR="00000000" w:rsidRPr="00000000">
        <w:rPr>
          <w:rtl w:val="0"/>
        </w:rPr>
      </w:r>
    </w:p>
    <w:p w:rsidR="00000000" w:rsidDel="00000000" w:rsidP="00000000" w:rsidRDefault="00000000" w:rsidRPr="00000000" w14:paraId="00000299">
      <w:pPr>
        <w:jc w:val="center"/>
        <w:rPr/>
      </w:pPr>
      <w:r w:rsidDel="00000000" w:rsidR="00000000" w:rsidRPr="00000000">
        <w:rPr>
          <w:rtl w:val="0"/>
        </w:rPr>
        <w:t xml:space="preserve">Thank you for taking this course with me! </w:t>
      </w:r>
    </w:p>
    <w:sectPr>
      <w:headerReference r:id="rId60" w:type="default"/>
      <w:footerReference r:id="rId6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North Texas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0"/>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120" w:before="12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ind w:left="720" w:hanging="360"/>
    </w:pPr>
    <w:rPr>
      <w:rFonts w:ascii="Arial" w:cs="Arial" w:eastAsia="Arial" w:hAnsi="Arial"/>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tudentaffairs.unt.edu/student-legal-services" TargetMode="External"/><Relationship Id="rId42" Type="http://schemas.openxmlformats.org/officeDocument/2006/relationships/hyperlink" Target="https://www.mypronouns.org/what-and-why" TargetMode="External"/><Relationship Id="rId41" Type="http://schemas.openxmlformats.org/officeDocument/2006/relationships/hyperlink" Target="https://community.canvaslms.com/docs/DOC-18406-42121184808" TargetMode="External"/><Relationship Id="rId44" Type="http://schemas.openxmlformats.org/officeDocument/2006/relationships/hyperlink" Target="https://www.mypronouns.org/sharing" TargetMode="External"/><Relationship Id="rId43" Type="http://schemas.openxmlformats.org/officeDocument/2006/relationships/hyperlink" Target="https://www.mypronouns.org/how" TargetMode="External"/><Relationship Id="rId46" Type="http://schemas.openxmlformats.org/officeDocument/2006/relationships/hyperlink" Target="https://www.mypronouns.org/mistakes" TargetMode="External"/><Relationship Id="rId45" Type="http://schemas.openxmlformats.org/officeDocument/2006/relationships/hyperlink" Target="https://www.mypronouns.org/ask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orah.fessenden@unt.edu" TargetMode="External"/><Relationship Id="rId48" Type="http://schemas.openxmlformats.org/officeDocument/2006/relationships/hyperlink" Target="https://financialaid.unt.edu/" TargetMode="External"/><Relationship Id="rId47" Type="http://schemas.openxmlformats.org/officeDocument/2006/relationships/hyperlink" Target="about:blank" TargetMode="External"/><Relationship Id="rId49" Type="http://schemas.openxmlformats.org/officeDocument/2006/relationships/hyperlink" Target="https://studentaffairs.unt.edu/student-legal-services" TargetMode="External"/><Relationship Id="rId5" Type="http://schemas.openxmlformats.org/officeDocument/2006/relationships/styles" Target="styles.xml"/><Relationship Id="rId6" Type="http://schemas.openxmlformats.org/officeDocument/2006/relationships/hyperlink" Target="mailto:deborah.fessenden@unt.edu" TargetMode="External"/><Relationship Id="rId7" Type="http://schemas.openxmlformats.org/officeDocument/2006/relationships/hyperlink" Target="mailto:milesbrickell@my.unt.edu" TargetMode="External"/><Relationship Id="rId8" Type="http://schemas.openxmlformats.org/officeDocument/2006/relationships/hyperlink" Target="mailto:BAASCoursera@unt.edu" TargetMode="External"/><Relationship Id="rId31" Type="http://schemas.openxmlformats.org/officeDocument/2006/relationships/hyperlink" Target="https://policy.unt.edu/policy/07-002" TargetMode="External"/><Relationship Id="rId30" Type="http://schemas.openxmlformats.org/officeDocument/2006/relationships/hyperlink" Target="mailto:SurvivorAdvocate@unt.edu" TargetMode="External"/><Relationship Id="rId33" Type="http://schemas.openxmlformats.org/officeDocument/2006/relationships/hyperlink" Target="https://studentaffairs.unt.edu/counseling-and-testing-services" TargetMode="External"/><Relationship Id="rId32" Type="http://schemas.openxmlformats.org/officeDocument/2006/relationships/hyperlink" Target="https://studentaffairs.unt.edu/student-health-and-wellness-center" TargetMode="External"/><Relationship Id="rId35" Type="http://schemas.openxmlformats.org/officeDocument/2006/relationships/hyperlink" Target="https://studentaffairs.unt.edu/student-health-and-wellness-center/services/psychiatry" TargetMode="External"/><Relationship Id="rId34" Type="http://schemas.openxmlformats.org/officeDocument/2006/relationships/hyperlink" Target="https://studentaffairs.unt.edu/care" TargetMode="External"/><Relationship Id="rId37" Type="http://schemas.openxmlformats.org/officeDocument/2006/relationships/hyperlink" Target="https://registrar.unt.edu/transcripts-and-records/update-your-personal-information" TargetMode="External"/><Relationship Id="rId36" Type="http://schemas.openxmlformats.org/officeDocument/2006/relationships/hyperlink" Target="https://studentaffairs.unt.edu/counseling-and-testing-services/services/individual-counseling" TargetMode="External"/><Relationship Id="rId39" Type="http://schemas.openxmlformats.org/officeDocument/2006/relationships/hyperlink" Target="https://sso.unt.edu/idp/profile/SAML2/Redirect/SSO;jsessionid=E4DCA43DF85E3B74B3E496CAB99D8FC6?execution=e1s1" TargetMode="External"/><Relationship Id="rId38" Type="http://schemas.openxmlformats.org/officeDocument/2006/relationships/hyperlink" Target="https://sfs.unt.edu/idcards" TargetMode="External"/><Relationship Id="rId61" Type="http://schemas.openxmlformats.org/officeDocument/2006/relationships/footer" Target="footer1.xml"/><Relationship Id="rId20" Type="http://schemas.openxmlformats.org/officeDocument/2006/relationships/hyperlink" Target="https://deanofstudents.unt.edu/resources/seeking-options-and-solutions" TargetMode="External"/><Relationship Id="rId22" Type="http://schemas.openxmlformats.org/officeDocument/2006/relationships/hyperlink" Target="https://disability.unt.edu/" TargetMode="External"/><Relationship Id="rId21" Type="http://schemas.openxmlformats.org/officeDocument/2006/relationships/image" Target="media/image1.png"/><Relationship Id="rId24" Type="http://schemas.openxmlformats.org/officeDocument/2006/relationships/hyperlink" Target="https://deanofstudents.unt.edu/conduct" TargetMode="External"/><Relationship Id="rId23" Type="http://schemas.openxmlformats.org/officeDocument/2006/relationships/hyperlink" Target="https://disability.unt.edu/" TargetMode="External"/><Relationship Id="rId60" Type="http://schemas.openxmlformats.org/officeDocument/2006/relationships/header" Target="header1.xml"/><Relationship Id="rId26" Type="http://schemas.openxmlformats.org/officeDocument/2006/relationships/hyperlink" Target="https://it.unt.edu/eagleconnect" TargetMode="External"/><Relationship Id="rId25" Type="http://schemas.openxmlformats.org/officeDocument/2006/relationships/hyperlink" Target="https://my.unt.edu/" TargetMode="External"/><Relationship Id="rId28" Type="http://schemas.openxmlformats.org/officeDocument/2006/relationships/hyperlink" Target="http://spot.unt.edu/"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https://edo.unt.edu/multicultural-center" TargetMode="External"/><Relationship Id="rId50" Type="http://schemas.openxmlformats.org/officeDocument/2006/relationships/hyperlink" Target="https://studentaffairs.unt.edu/career-center" TargetMode="External"/><Relationship Id="rId53" Type="http://schemas.openxmlformats.org/officeDocument/2006/relationships/hyperlink" Target="https://edo.unt.edu/pridealliance" TargetMode="External"/><Relationship Id="rId52" Type="http://schemas.openxmlformats.org/officeDocument/2006/relationships/hyperlink" Target="https://studentaffairs.unt.edu/counseling-and-testing-services" TargetMode="External"/><Relationship Id="rId11" Type="http://schemas.openxmlformats.org/officeDocument/2006/relationships/hyperlink" Target="https://learner.coursera.help/hc/en-us/articles/209818543-Recommended-browsers-and-devices" TargetMode="External"/><Relationship Id="rId55" Type="http://schemas.openxmlformats.org/officeDocument/2006/relationships/hyperlink" Target="https://clear.unt.edu/canvas/student-resources" TargetMode="External"/><Relationship Id="rId10" Type="http://schemas.openxmlformats.org/officeDocument/2006/relationships/hyperlink" Target="mailto:disability.support@pearson.com" TargetMode="External"/><Relationship Id="rId54" Type="http://schemas.openxmlformats.org/officeDocument/2006/relationships/hyperlink" Target="https://deanofstudents.unt.edu/resources/food-pantry" TargetMode="External"/><Relationship Id="rId13" Type="http://schemas.openxmlformats.org/officeDocument/2006/relationships/hyperlink" Target="https://learner.coursera.help/hc/en-us" TargetMode="External"/><Relationship Id="rId57" Type="http://schemas.openxmlformats.org/officeDocument/2006/relationships/hyperlink" Target="https://library.unt.edu/" TargetMode="External"/><Relationship Id="rId12" Type="http://schemas.openxmlformats.org/officeDocument/2006/relationships/hyperlink" Target="mailto:UNTBAAS-support@unt.edu" TargetMode="External"/><Relationship Id="rId56" Type="http://schemas.openxmlformats.org/officeDocument/2006/relationships/hyperlink" Target="https://success.unt.edu/asc" TargetMode="External"/><Relationship Id="rId15" Type="http://schemas.openxmlformats.org/officeDocument/2006/relationships/hyperlink" Target="http://policy.unt.edu/policy/15-2-5" TargetMode="External"/><Relationship Id="rId59" Type="http://schemas.openxmlformats.org/officeDocument/2006/relationships/hyperlink" Target="http://writingcenter.unt.edu/" TargetMode="External"/><Relationship Id="rId14" Type="http://schemas.openxmlformats.org/officeDocument/2006/relationships/hyperlink" Target="https://clear.unt.edu/online-communication-tips" TargetMode="External"/><Relationship Id="rId58" Type="http://schemas.openxmlformats.org/officeDocument/2006/relationships/hyperlink" Target="http://writingcenter.unt.edu/" TargetMode="External"/><Relationship Id="rId17" Type="http://schemas.openxmlformats.org/officeDocument/2006/relationships/hyperlink" Target="mailto:askSHWC@unt.edu" TargetMode="External"/><Relationship Id="rId16" Type="http://schemas.openxmlformats.org/officeDocument/2006/relationships/hyperlink" Target="https://www.cdc.gov/coronavirus/2019-ncov/symptoms-testing/symptoms.html" TargetMode="External"/><Relationship Id="rId19" Type="http://schemas.openxmlformats.org/officeDocument/2006/relationships/hyperlink" Target="mailto:UNTBAAS-support@unt.edu" TargetMode="External"/><Relationship Id="rId18" Type="http://schemas.openxmlformats.org/officeDocument/2006/relationships/hyperlink" Target="mailto:COVI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